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9D19D" w14:textId="77777777" w:rsidR="00C824E4" w:rsidRPr="008F16D7" w:rsidRDefault="00C824E4" w:rsidP="008F16D7">
      <w:pPr>
        <w:tabs>
          <w:tab w:val="left" w:pos="2115"/>
        </w:tabs>
        <w:jc w:val="both"/>
        <w:rPr>
          <w:rFonts w:ascii="Century Gothic" w:hAnsi="Century Gothic"/>
          <w:sz w:val="18"/>
          <w:szCs w:val="18"/>
        </w:rPr>
      </w:pPr>
    </w:p>
    <w:tbl>
      <w:tblPr>
        <w:tblStyle w:val="Tablaconcuadrcula"/>
        <w:tblW w:w="0" w:type="auto"/>
        <w:tblBorders>
          <w:top w:val="none" w:sz="0" w:space="0" w:color="auto"/>
          <w:left w:val="none" w:sz="0" w:space="0" w:color="auto"/>
          <w:bottom w:val="single" w:sz="12" w:space="0" w:color="FFFFFF" w:themeColor="background1"/>
          <w:right w:val="none" w:sz="0" w:space="0" w:color="auto"/>
          <w:insideH w:val="single" w:sz="12" w:space="0" w:color="FFFFFF" w:themeColor="background1"/>
          <w:insideV w:val="none" w:sz="0" w:space="0" w:color="auto"/>
        </w:tblBorders>
        <w:tblLook w:val="04A0" w:firstRow="1" w:lastRow="0" w:firstColumn="1" w:lastColumn="0" w:noHBand="0" w:noVBand="1"/>
      </w:tblPr>
      <w:tblGrid>
        <w:gridCol w:w="1014"/>
        <w:gridCol w:w="275"/>
        <w:gridCol w:w="7431"/>
      </w:tblGrid>
      <w:tr w:rsidR="00C824E4" w:rsidRPr="008F16D7" w14:paraId="012930A5" w14:textId="77777777" w:rsidTr="00613249">
        <w:tc>
          <w:tcPr>
            <w:tcW w:w="1014" w:type="dxa"/>
            <w:shd w:val="pct10" w:color="auto" w:fill="auto"/>
          </w:tcPr>
          <w:p w14:paraId="38CB3CA4"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ÍTEM</w:t>
            </w:r>
          </w:p>
        </w:tc>
        <w:tc>
          <w:tcPr>
            <w:tcW w:w="275" w:type="dxa"/>
          </w:tcPr>
          <w:p w14:paraId="67E239CA"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022283DC" w14:textId="719EC4B4" w:rsidR="00BA4A5A" w:rsidRPr="008F16D7" w:rsidRDefault="008F16D7" w:rsidP="00A02DCC">
            <w:pPr>
              <w:pStyle w:val="Sinespaciado"/>
              <w:jc w:val="both"/>
              <w:rPr>
                <w:rFonts w:ascii="Century Gothic" w:hAnsi="Century Gothic"/>
                <w:b/>
                <w:sz w:val="18"/>
                <w:szCs w:val="18"/>
              </w:rPr>
            </w:pPr>
            <w:r w:rsidRPr="008F16D7">
              <w:rPr>
                <w:rFonts w:ascii="Century Gothic" w:hAnsi="Century Gothic"/>
                <w:b/>
                <w:sz w:val="18"/>
                <w:szCs w:val="18"/>
              </w:rPr>
              <w:t xml:space="preserve">CARPETA </w:t>
            </w:r>
            <w:r w:rsidR="00770EA4" w:rsidRPr="008F16D7">
              <w:rPr>
                <w:rFonts w:ascii="Century Gothic" w:hAnsi="Century Gothic"/>
                <w:b/>
                <w:sz w:val="18"/>
                <w:szCs w:val="18"/>
              </w:rPr>
              <w:t>ASFÁLTICA</w:t>
            </w:r>
            <w:r w:rsidR="00994B5C">
              <w:rPr>
                <w:rFonts w:ascii="Century Gothic" w:hAnsi="Century Gothic"/>
                <w:b/>
                <w:sz w:val="18"/>
                <w:szCs w:val="18"/>
              </w:rPr>
              <w:t xml:space="preserve"> (E = 5 CM) C/</w:t>
            </w:r>
            <w:r w:rsidRPr="008F16D7">
              <w:rPr>
                <w:rFonts w:ascii="Century Gothic" w:hAnsi="Century Gothic"/>
                <w:b/>
                <w:sz w:val="18"/>
                <w:szCs w:val="18"/>
              </w:rPr>
              <w:t xml:space="preserve">PROVISIÓN DE CEMENTO ASFALTICO E IMPRIMACIÓN SOBRE </w:t>
            </w:r>
            <w:r w:rsidR="00A02DCC">
              <w:rPr>
                <w:rFonts w:ascii="Century Gothic" w:hAnsi="Century Gothic"/>
                <w:b/>
                <w:sz w:val="18"/>
                <w:szCs w:val="18"/>
              </w:rPr>
              <w:t xml:space="preserve">CAPA BASE EN </w:t>
            </w:r>
            <w:r w:rsidRPr="008F16D7">
              <w:rPr>
                <w:rFonts w:ascii="Century Gothic" w:hAnsi="Century Gothic"/>
                <w:b/>
                <w:sz w:val="18"/>
                <w:szCs w:val="18"/>
              </w:rPr>
              <w:t xml:space="preserve">VÍAS </w:t>
            </w:r>
            <w:r w:rsidR="00A02DCC">
              <w:rPr>
                <w:rFonts w:ascii="Century Gothic" w:hAnsi="Century Gothic"/>
                <w:b/>
                <w:sz w:val="18"/>
                <w:szCs w:val="18"/>
              </w:rPr>
              <w:t>URBANAS</w:t>
            </w:r>
          </w:p>
        </w:tc>
      </w:tr>
      <w:tr w:rsidR="00C824E4" w:rsidRPr="008F16D7" w14:paraId="145FC8A8" w14:textId="77777777" w:rsidTr="00613249">
        <w:tc>
          <w:tcPr>
            <w:tcW w:w="1014" w:type="dxa"/>
            <w:shd w:val="pct10" w:color="auto" w:fill="auto"/>
          </w:tcPr>
          <w:p w14:paraId="243BE109"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UNIDAD</w:t>
            </w:r>
          </w:p>
        </w:tc>
        <w:tc>
          <w:tcPr>
            <w:tcW w:w="275" w:type="dxa"/>
          </w:tcPr>
          <w:p w14:paraId="2834D54E"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0DE7E599" w14:textId="4DBADD50" w:rsidR="00C824E4" w:rsidRPr="008F16D7" w:rsidRDefault="008F16D7" w:rsidP="008F16D7">
            <w:pPr>
              <w:pStyle w:val="Sinespaciado"/>
              <w:jc w:val="both"/>
              <w:rPr>
                <w:rFonts w:ascii="Century Gothic" w:hAnsi="Century Gothic"/>
                <w:b/>
                <w:sz w:val="18"/>
                <w:szCs w:val="18"/>
                <w:vertAlign w:val="superscript"/>
              </w:rPr>
            </w:pPr>
            <w:r w:rsidRPr="008F16D7">
              <w:rPr>
                <w:rFonts w:ascii="Century Gothic" w:hAnsi="Century Gothic"/>
                <w:b/>
                <w:sz w:val="18"/>
                <w:szCs w:val="18"/>
              </w:rPr>
              <w:t>m</w:t>
            </w:r>
            <w:r w:rsidR="00C824E4" w:rsidRPr="008F16D7">
              <w:rPr>
                <w:rFonts w:ascii="Century Gothic" w:hAnsi="Century Gothic"/>
                <w:b/>
                <w:sz w:val="18"/>
                <w:szCs w:val="18"/>
                <w:vertAlign w:val="superscript"/>
              </w:rPr>
              <w:t>2</w:t>
            </w:r>
          </w:p>
        </w:tc>
      </w:tr>
      <w:tr w:rsidR="00C824E4" w:rsidRPr="008F16D7" w14:paraId="4197D133" w14:textId="77777777" w:rsidTr="00613249">
        <w:tc>
          <w:tcPr>
            <w:tcW w:w="1014" w:type="dxa"/>
            <w:shd w:val="pct10" w:color="auto" w:fill="auto"/>
          </w:tcPr>
          <w:p w14:paraId="39A19B5A"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CODIGO</w:t>
            </w:r>
          </w:p>
        </w:tc>
        <w:tc>
          <w:tcPr>
            <w:tcW w:w="275" w:type="dxa"/>
          </w:tcPr>
          <w:p w14:paraId="07D1A460"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109BBC69" w14:textId="1C2567E0" w:rsidR="00C824E4" w:rsidRPr="008F16D7" w:rsidRDefault="008F16D7" w:rsidP="008E7B77">
            <w:pPr>
              <w:pStyle w:val="Sinespaciado"/>
              <w:jc w:val="both"/>
              <w:rPr>
                <w:rFonts w:ascii="Century Gothic" w:hAnsi="Century Gothic"/>
                <w:b/>
                <w:sz w:val="18"/>
                <w:szCs w:val="18"/>
              </w:rPr>
            </w:pPr>
            <w:r w:rsidRPr="008F16D7">
              <w:rPr>
                <w:rFonts w:ascii="Century Gothic" w:hAnsi="Century Gothic"/>
                <w:b/>
                <w:sz w:val="18"/>
                <w:szCs w:val="18"/>
              </w:rPr>
              <w:t>GM</w:t>
            </w:r>
            <w:r w:rsidR="00C824E4" w:rsidRPr="008F16D7">
              <w:rPr>
                <w:rFonts w:ascii="Century Gothic" w:hAnsi="Century Gothic"/>
                <w:b/>
                <w:sz w:val="18"/>
                <w:szCs w:val="18"/>
              </w:rPr>
              <w:t>-O-ASF-0</w:t>
            </w:r>
            <w:r w:rsidR="008E7B77">
              <w:rPr>
                <w:rFonts w:ascii="Century Gothic" w:hAnsi="Century Gothic"/>
                <w:b/>
                <w:sz w:val="18"/>
                <w:szCs w:val="18"/>
              </w:rPr>
              <w:t>36 – EI-O-ASF-020</w:t>
            </w:r>
          </w:p>
        </w:tc>
      </w:tr>
    </w:tbl>
    <w:p w14:paraId="78416F2F" w14:textId="77777777" w:rsidR="00C824E4" w:rsidRPr="008F16D7" w:rsidRDefault="00C824E4" w:rsidP="008F16D7">
      <w:pPr>
        <w:tabs>
          <w:tab w:val="left" w:pos="2115"/>
        </w:tabs>
        <w:jc w:val="both"/>
        <w:rPr>
          <w:rFonts w:ascii="Century Gothic" w:hAnsi="Century Gothic"/>
          <w:sz w:val="18"/>
          <w:szCs w:val="18"/>
        </w:rPr>
      </w:pPr>
    </w:p>
    <w:tbl>
      <w:tblPr>
        <w:tblStyle w:val="Tablaconcuadrcula"/>
        <w:tblW w:w="9634" w:type="dxa"/>
        <w:tblInd w:w="-572" w:type="dxa"/>
        <w:shd w:val="pct10" w:color="auto" w:fill="auto"/>
        <w:tblLook w:val="04A0" w:firstRow="1" w:lastRow="0" w:firstColumn="1" w:lastColumn="0" w:noHBand="0" w:noVBand="1"/>
      </w:tblPr>
      <w:tblGrid>
        <w:gridCol w:w="9634"/>
      </w:tblGrid>
      <w:tr w:rsidR="00C824E4" w:rsidRPr="008F16D7" w14:paraId="769F582D" w14:textId="77777777" w:rsidTr="00992B7C">
        <w:tc>
          <w:tcPr>
            <w:tcW w:w="9634" w:type="dxa"/>
            <w:shd w:val="pct10" w:color="auto" w:fill="auto"/>
          </w:tcPr>
          <w:p w14:paraId="0153603B"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DESCRIPCIÓN</w:t>
            </w:r>
          </w:p>
        </w:tc>
      </w:tr>
      <w:tr w:rsidR="00C824E4" w:rsidRPr="008F16D7" w14:paraId="4CB73A56" w14:textId="77777777" w:rsidTr="00992B7C">
        <w:tc>
          <w:tcPr>
            <w:tcW w:w="9634" w:type="dxa"/>
            <w:shd w:val="clear" w:color="auto" w:fill="FFFFFF" w:themeFill="background1"/>
          </w:tcPr>
          <w:p w14:paraId="49CCB136" w14:textId="620ECEF2" w:rsidR="00770EA4" w:rsidRPr="008F16D7" w:rsidRDefault="00F804C4" w:rsidP="00A02DCC">
            <w:pPr>
              <w:pStyle w:val="NormalWeb"/>
              <w:shd w:val="clear" w:color="auto" w:fill="FFFFFF"/>
              <w:jc w:val="both"/>
              <w:rPr>
                <w:rFonts w:ascii="Century Gothic" w:hAnsi="Century Gothic"/>
                <w:sz w:val="18"/>
                <w:szCs w:val="18"/>
              </w:rPr>
            </w:pPr>
            <w:r w:rsidRPr="008F16D7">
              <w:rPr>
                <w:rFonts w:ascii="Century Gothic" w:hAnsi="Century Gothic" w:cs="Arial"/>
                <w:color w:val="000000"/>
                <w:sz w:val="18"/>
                <w:szCs w:val="18"/>
              </w:rPr>
              <w:t>El trabajo consistirá en la</w:t>
            </w:r>
            <w:r w:rsidR="005F620E" w:rsidRPr="008F16D7">
              <w:rPr>
                <w:rFonts w:ascii="Century Gothic" w:hAnsi="Century Gothic" w:cs="Arial"/>
                <w:color w:val="000000"/>
                <w:sz w:val="18"/>
                <w:szCs w:val="18"/>
              </w:rPr>
              <w:t xml:space="preserve"> producción de concreto asfaltico en caliente que se efectuará en una planta apropiada</w:t>
            </w:r>
            <w:r w:rsidR="00D779AB" w:rsidRPr="008F16D7">
              <w:rPr>
                <w:rFonts w:ascii="Century Gothic" w:hAnsi="Century Gothic" w:cs="Arial"/>
                <w:color w:val="000000"/>
                <w:sz w:val="18"/>
                <w:szCs w:val="18"/>
              </w:rPr>
              <w:t xml:space="preserve">, la mezcla </w:t>
            </w:r>
            <w:r w:rsidR="005F620E" w:rsidRPr="008F16D7">
              <w:rPr>
                <w:rFonts w:ascii="Century Gothic" w:hAnsi="Century Gothic" w:cs="Arial"/>
                <w:color w:val="000000"/>
                <w:sz w:val="18"/>
                <w:szCs w:val="18"/>
              </w:rPr>
              <w:t xml:space="preserve"> </w:t>
            </w:r>
            <w:r w:rsidR="00D779AB" w:rsidRPr="008F16D7">
              <w:rPr>
                <w:rFonts w:ascii="Century Gothic" w:hAnsi="Century Gothic" w:cs="Arial"/>
                <w:color w:val="000000"/>
                <w:sz w:val="18"/>
                <w:szCs w:val="18"/>
              </w:rPr>
              <w:t xml:space="preserve">será </w:t>
            </w:r>
            <w:r w:rsidR="005F620E" w:rsidRPr="008F16D7">
              <w:rPr>
                <w:rFonts w:ascii="Century Gothic" w:hAnsi="Century Gothic" w:cs="Arial"/>
                <w:color w:val="000000"/>
                <w:sz w:val="18"/>
                <w:szCs w:val="18"/>
              </w:rPr>
              <w:t xml:space="preserve"> dosificada según la presente especificación t</w:t>
            </w:r>
            <w:r w:rsidR="00770EA4">
              <w:rPr>
                <w:rFonts w:ascii="Century Gothic" w:hAnsi="Century Gothic" w:cs="Arial"/>
                <w:color w:val="000000"/>
                <w:sz w:val="18"/>
                <w:szCs w:val="18"/>
              </w:rPr>
              <w:t xml:space="preserve">écnica, la imprimación </w:t>
            </w:r>
            <w:r w:rsidR="00D779AB" w:rsidRPr="008F16D7">
              <w:rPr>
                <w:rFonts w:ascii="Century Gothic" w:hAnsi="Century Gothic" w:cs="Arial"/>
                <w:color w:val="000000"/>
                <w:sz w:val="18"/>
                <w:szCs w:val="18"/>
              </w:rPr>
              <w:t xml:space="preserve">que es </w:t>
            </w:r>
            <w:r w:rsidRPr="008F16D7">
              <w:rPr>
                <w:rFonts w:ascii="Century Gothic" w:hAnsi="Century Gothic" w:cs="Arial"/>
                <w:color w:val="000000"/>
                <w:sz w:val="18"/>
                <w:szCs w:val="18"/>
              </w:rPr>
              <w:t>una capa de material bituminoso</w:t>
            </w:r>
            <w:r w:rsidR="005F620E" w:rsidRPr="008F16D7">
              <w:rPr>
                <w:rFonts w:ascii="Century Gothic" w:hAnsi="Century Gothic" w:cs="Arial"/>
                <w:color w:val="000000"/>
                <w:sz w:val="18"/>
                <w:szCs w:val="18"/>
              </w:rPr>
              <w:t>, transporte</w:t>
            </w:r>
            <w:r w:rsidR="00F53EC0" w:rsidRPr="008F16D7">
              <w:rPr>
                <w:rFonts w:ascii="Century Gothic" w:hAnsi="Century Gothic" w:cs="Arial"/>
                <w:color w:val="000000"/>
                <w:sz w:val="18"/>
                <w:szCs w:val="18"/>
              </w:rPr>
              <w:t>,</w:t>
            </w:r>
            <w:r w:rsidRPr="008F16D7">
              <w:rPr>
                <w:rFonts w:ascii="Century Gothic" w:hAnsi="Century Gothic" w:cs="Arial"/>
                <w:color w:val="000000"/>
                <w:sz w:val="18"/>
                <w:szCs w:val="18"/>
              </w:rPr>
              <w:t xml:space="preserve"> colocado</w:t>
            </w:r>
            <w:r w:rsidR="00F53EC0" w:rsidRPr="008F16D7">
              <w:rPr>
                <w:rFonts w:ascii="Century Gothic" w:hAnsi="Century Gothic" w:cs="Arial"/>
                <w:color w:val="000000"/>
                <w:sz w:val="18"/>
                <w:szCs w:val="18"/>
              </w:rPr>
              <w:t xml:space="preserve"> y compactado</w:t>
            </w:r>
            <w:r w:rsidRPr="008F16D7">
              <w:rPr>
                <w:rFonts w:ascii="Century Gothic" w:hAnsi="Century Gothic" w:cs="Arial"/>
                <w:color w:val="000000"/>
                <w:sz w:val="18"/>
                <w:szCs w:val="18"/>
              </w:rPr>
              <w:t xml:space="preserve"> de una carpeta asfáltica de concreto bituminoso de 5</w:t>
            </w:r>
            <w:r w:rsidR="00BA4A5A" w:rsidRPr="008F16D7">
              <w:rPr>
                <w:rFonts w:ascii="Century Gothic" w:hAnsi="Century Gothic" w:cs="Arial"/>
                <w:color w:val="000000"/>
                <w:sz w:val="18"/>
                <w:szCs w:val="18"/>
              </w:rPr>
              <w:t xml:space="preserve"> </w:t>
            </w:r>
            <w:r w:rsidRPr="008F16D7">
              <w:rPr>
                <w:rFonts w:ascii="Century Gothic" w:hAnsi="Century Gothic" w:cs="Arial"/>
                <w:color w:val="000000"/>
                <w:sz w:val="18"/>
                <w:szCs w:val="18"/>
              </w:rPr>
              <w:t>centímetros de es</w:t>
            </w:r>
            <w:r w:rsidR="00F8503B" w:rsidRPr="008F16D7">
              <w:rPr>
                <w:rFonts w:ascii="Century Gothic" w:hAnsi="Century Gothic" w:cs="Arial"/>
                <w:color w:val="000000"/>
                <w:sz w:val="18"/>
                <w:szCs w:val="18"/>
              </w:rPr>
              <w:t>pesor</w:t>
            </w:r>
            <w:r w:rsidR="008E7B77">
              <w:rPr>
                <w:rFonts w:ascii="Century Gothic" w:hAnsi="Century Gothic" w:cs="Arial"/>
                <w:color w:val="000000"/>
                <w:sz w:val="18"/>
                <w:szCs w:val="18"/>
              </w:rPr>
              <w:t>.</w:t>
            </w:r>
          </w:p>
        </w:tc>
      </w:tr>
      <w:tr w:rsidR="00C824E4" w:rsidRPr="008F16D7" w14:paraId="0BFB37C1" w14:textId="77777777" w:rsidTr="00992B7C">
        <w:tc>
          <w:tcPr>
            <w:tcW w:w="9634" w:type="dxa"/>
            <w:shd w:val="pct10" w:color="auto" w:fill="auto"/>
          </w:tcPr>
          <w:p w14:paraId="2C45C74A"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MATERIALES, HERRAMIENTAS Y EQUIPO</w:t>
            </w:r>
          </w:p>
        </w:tc>
      </w:tr>
      <w:tr w:rsidR="00C824E4" w:rsidRPr="008F16D7" w14:paraId="631E0871" w14:textId="77777777" w:rsidTr="00992B7C">
        <w:tc>
          <w:tcPr>
            <w:tcW w:w="9634" w:type="dxa"/>
            <w:shd w:val="clear" w:color="auto" w:fill="FFFFFF" w:themeFill="background1"/>
          </w:tcPr>
          <w:p w14:paraId="3F96A0BC" w14:textId="1A67E431"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Materiales:</w:t>
            </w:r>
          </w:p>
          <w:p w14:paraId="2D052566" w14:textId="77777777" w:rsidR="008F16D7" w:rsidRPr="00D76BE7" w:rsidRDefault="008F16D7" w:rsidP="008F16D7">
            <w:pPr>
              <w:pStyle w:val="Sinespaciado"/>
              <w:jc w:val="both"/>
              <w:rPr>
                <w:rFonts w:ascii="Century Gothic" w:hAnsi="Century Gothic"/>
                <w:b/>
                <w:sz w:val="18"/>
                <w:szCs w:val="18"/>
              </w:rPr>
            </w:pPr>
            <w:r w:rsidRPr="00D76BE7">
              <w:rPr>
                <w:rFonts w:ascii="Century Gothic" w:hAnsi="Century Gothic"/>
                <w:b/>
                <w:sz w:val="18"/>
                <w:szCs w:val="18"/>
              </w:rPr>
              <w:t>CARPETA ASFÁLTICA:</w:t>
            </w:r>
          </w:p>
          <w:p w14:paraId="4D9170CD" w14:textId="77777777" w:rsidR="00D10509" w:rsidRPr="00D10509" w:rsidRDefault="00D10509" w:rsidP="00D10509">
            <w:pPr>
              <w:pStyle w:val="Sinespaciado"/>
              <w:numPr>
                <w:ilvl w:val="0"/>
                <w:numId w:val="8"/>
              </w:numPr>
              <w:jc w:val="both"/>
              <w:rPr>
                <w:rFonts w:ascii="Century Gothic" w:hAnsi="Century Gothic"/>
                <w:sz w:val="18"/>
                <w:szCs w:val="18"/>
              </w:rPr>
            </w:pPr>
            <w:r w:rsidRPr="00D10509">
              <w:rPr>
                <w:rFonts w:ascii="Century Gothic" w:hAnsi="Century Gothic"/>
                <w:sz w:val="18"/>
                <w:szCs w:val="18"/>
              </w:rPr>
              <w:t>ARENA CHANCADA</w:t>
            </w:r>
          </w:p>
          <w:p w14:paraId="5FA1374C" w14:textId="77777777" w:rsidR="00D10509" w:rsidRPr="00D10509" w:rsidRDefault="00D10509" w:rsidP="00D10509">
            <w:pPr>
              <w:pStyle w:val="Sinespaciado"/>
              <w:numPr>
                <w:ilvl w:val="0"/>
                <w:numId w:val="8"/>
              </w:numPr>
              <w:jc w:val="both"/>
              <w:rPr>
                <w:rFonts w:ascii="Century Gothic" w:hAnsi="Century Gothic"/>
                <w:sz w:val="18"/>
                <w:szCs w:val="18"/>
              </w:rPr>
            </w:pPr>
            <w:r w:rsidRPr="00D10509">
              <w:rPr>
                <w:rFonts w:ascii="Century Gothic" w:hAnsi="Century Gothic"/>
                <w:sz w:val="18"/>
                <w:szCs w:val="18"/>
              </w:rPr>
              <w:t>CEMENTO ASFALTICO</w:t>
            </w:r>
          </w:p>
          <w:p w14:paraId="46D33BBF" w14:textId="77777777" w:rsidR="00D10509" w:rsidRPr="00D10509" w:rsidRDefault="00D10509" w:rsidP="00D10509">
            <w:pPr>
              <w:pStyle w:val="Sinespaciado"/>
              <w:numPr>
                <w:ilvl w:val="0"/>
                <w:numId w:val="8"/>
              </w:numPr>
              <w:jc w:val="both"/>
              <w:rPr>
                <w:rFonts w:ascii="Century Gothic" w:hAnsi="Century Gothic"/>
                <w:sz w:val="18"/>
                <w:szCs w:val="18"/>
              </w:rPr>
            </w:pPr>
            <w:proofErr w:type="spellStart"/>
            <w:r w:rsidRPr="00D10509">
              <w:rPr>
                <w:rFonts w:ascii="Century Gothic" w:hAnsi="Century Gothic"/>
                <w:sz w:val="18"/>
                <w:szCs w:val="18"/>
              </w:rPr>
              <w:t>DIESEL</w:t>
            </w:r>
            <w:proofErr w:type="spellEnd"/>
          </w:p>
          <w:p w14:paraId="30A7DFC3" w14:textId="77777777" w:rsidR="00D10509" w:rsidRPr="00D10509" w:rsidRDefault="00D10509" w:rsidP="00D10509">
            <w:pPr>
              <w:pStyle w:val="Sinespaciado"/>
              <w:numPr>
                <w:ilvl w:val="0"/>
                <w:numId w:val="8"/>
              </w:numPr>
              <w:jc w:val="both"/>
              <w:rPr>
                <w:rFonts w:ascii="Century Gothic" w:hAnsi="Century Gothic"/>
                <w:sz w:val="18"/>
                <w:szCs w:val="18"/>
              </w:rPr>
            </w:pPr>
            <w:r w:rsidRPr="00D10509">
              <w:rPr>
                <w:rFonts w:ascii="Century Gothic" w:hAnsi="Century Gothic"/>
                <w:sz w:val="18"/>
                <w:szCs w:val="18"/>
              </w:rPr>
              <w:t>GRAVA 3/4"</w:t>
            </w:r>
          </w:p>
          <w:p w14:paraId="333FF95B" w14:textId="77777777" w:rsidR="00D10509" w:rsidRPr="00D10509" w:rsidRDefault="00D10509" w:rsidP="00D10509">
            <w:pPr>
              <w:pStyle w:val="Sinespaciado"/>
              <w:numPr>
                <w:ilvl w:val="0"/>
                <w:numId w:val="8"/>
              </w:numPr>
              <w:jc w:val="both"/>
              <w:rPr>
                <w:rFonts w:ascii="Century Gothic" w:hAnsi="Century Gothic"/>
                <w:sz w:val="18"/>
                <w:szCs w:val="18"/>
              </w:rPr>
            </w:pPr>
            <w:r w:rsidRPr="00D10509">
              <w:rPr>
                <w:rFonts w:ascii="Century Gothic" w:hAnsi="Century Gothic"/>
                <w:sz w:val="18"/>
                <w:szCs w:val="18"/>
              </w:rPr>
              <w:t>GRAVILLA 1/2"-200</w:t>
            </w:r>
          </w:p>
          <w:p w14:paraId="2200ADD3" w14:textId="77777777" w:rsidR="00D10509" w:rsidRPr="00D10509" w:rsidRDefault="00D10509" w:rsidP="00D10509">
            <w:pPr>
              <w:pStyle w:val="Sinespaciado"/>
              <w:numPr>
                <w:ilvl w:val="0"/>
                <w:numId w:val="8"/>
              </w:numPr>
              <w:jc w:val="both"/>
              <w:rPr>
                <w:rFonts w:ascii="Century Gothic" w:hAnsi="Century Gothic"/>
                <w:b/>
                <w:sz w:val="18"/>
                <w:szCs w:val="18"/>
              </w:rPr>
            </w:pPr>
            <w:r w:rsidRPr="00D10509">
              <w:rPr>
                <w:rFonts w:ascii="Century Gothic" w:hAnsi="Century Gothic"/>
                <w:sz w:val="18"/>
                <w:szCs w:val="18"/>
              </w:rPr>
              <w:t>KEROSENE</w:t>
            </w:r>
          </w:p>
          <w:p w14:paraId="1084D891" w14:textId="0F192B5B" w:rsidR="00C824E4" w:rsidRPr="008F16D7" w:rsidRDefault="00C824E4" w:rsidP="00D10509">
            <w:pPr>
              <w:pStyle w:val="Sinespaciado"/>
              <w:numPr>
                <w:ilvl w:val="0"/>
                <w:numId w:val="8"/>
              </w:numPr>
              <w:jc w:val="both"/>
              <w:rPr>
                <w:rFonts w:ascii="Century Gothic" w:hAnsi="Century Gothic"/>
                <w:b/>
                <w:sz w:val="18"/>
                <w:szCs w:val="18"/>
              </w:rPr>
            </w:pPr>
            <w:r w:rsidRPr="008F16D7">
              <w:rPr>
                <w:rFonts w:ascii="Century Gothic" w:hAnsi="Century Gothic"/>
                <w:b/>
                <w:sz w:val="18"/>
                <w:szCs w:val="18"/>
              </w:rPr>
              <w:t>Maquinaria y Equipo:</w:t>
            </w:r>
          </w:p>
          <w:p w14:paraId="6EF99CF6" w14:textId="77777777" w:rsidR="00D10509" w:rsidRPr="00D10509" w:rsidRDefault="00D10509" w:rsidP="00D10509">
            <w:pPr>
              <w:pStyle w:val="Sinespaciado"/>
              <w:numPr>
                <w:ilvl w:val="0"/>
                <w:numId w:val="3"/>
              </w:numPr>
              <w:jc w:val="both"/>
              <w:rPr>
                <w:rFonts w:ascii="Century Gothic" w:hAnsi="Century Gothic"/>
                <w:sz w:val="18"/>
                <w:szCs w:val="18"/>
              </w:rPr>
            </w:pPr>
            <w:r w:rsidRPr="00D10509">
              <w:rPr>
                <w:rFonts w:ascii="Century Gothic" w:hAnsi="Century Gothic"/>
                <w:sz w:val="18"/>
                <w:szCs w:val="18"/>
              </w:rPr>
              <w:t>CARRO IMPRIMADOR</w:t>
            </w:r>
          </w:p>
          <w:p w14:paraId="790783A6" w14:textId="77777777" w:rsidR="00D10509" w:rsidRPr="00D10509" w:rsidRDefault="00D10509" w:rsidP="00D10509">
            <w:pPr>
              <w:pStyle w:val="Sinespaciado"/>
              <w:numPr>
                <w:ilvl w:val="0"/>
                <w:numId w:val="3"/>
              </w:numPr>
              <w:jc w:val="both"/>
              <w:rPr>
                <w:rFonts w:ascii="Century Gothic" w:hAnsi="Century Gothic"/>
                <w:sz w:val="18"/>
                <w:szCs w:val="18"/>
              </w:rPr>
            </w:pPr>
            <w:r w:rsidRPr="00D10509">
              <w:rPr>
                <w:rFonts w:ascii="Century Gothic" w:hAnsi="Century Gothic"/>
                <w:sz w:val="18"/>
                <w:szCs w:val="18"/>
              </w:rPr>
              <w:t xml:space="preserve">COMPACTADOR </w:t>
            </w:r>
            <w:proofErr w:type="spellStart"/>
            <w:r w:rsidRPr="00D10509">
              <w:rPr>
                <w:rFonts w:ascii="Century Gothic" w:hAnsi="Century Gothic"/>
                <w:sz w:val="18"/>
                <w:szCs w:val="18"/>
              </w:rPr>
              <w:t>NEUMATICOS</w:t>
            </w:r>
            <w:proofErr w:type="spellEnd"/>
          </w:p>
          <w:p w14:paraId="305261EE" w14:textId="77777777" w:rsidR="00D10509" w:rsidRPr="00D10509" w:rsidRDefault="00D10509" w:rsidP="00D10509">
            <w:pPr>
              <w:pStyle w:val="Sinespaciado"/>
              <w:numPr>
                <w:ilvl w:val="0"/>
                <w:numId w:val="3"/>
              </w:numPr>
              <w:jc w:val="both"/>
              <w:rPr>
                <w:rFonts w:ascii="Century Gothic" w:hAnsi="Century Gothic"/>
                <w:sz w:val="18"/>
                <w:szCs w:val="18"/>
              </w:rPr>
            </w:pPr>
            <w:r w:rsidRPr="00D10509">
              <w:rPr>
                <w:rFonts w:ascii="Century Gothic" w:hAnsi="Century Gothic"/>
                <w:sz w:val="18"/>
                <w:szCs w:val="18"/>
              </w:rPr>
              <w:t>COMPACTADOR RODILLO LISO</w:t>
            </w:r>
          </w:p>
          <w:p w14:paraId="6383AD38" w14:textId="77777777" w:rsidR="00D10509" w:rsidRPr="00D10509" w:rsidRDefault="00D10509" w:rsidP="00D10509">
            <w:pPr>
              <w:pStyle w:val="Sinespaciado"/>
              <w:numPr>
                <w:ilvl w:val="0"/>
                <w:numId w:val="3"/>
              </w:numPr>
              <w:jc w:val="both"/>
              <w:rPr>
                <w:rFonts w:ascii="Century Gothic" w:hAnsi="Century Gothic"/>
                <w:sz w:val="18"/>
                <w:szCs w:val="18"/>
              </w:rPr>
            </w:pPr>
            <w:r w:rsidRPr="00D10509">
              <w:rPr>
                <w:rFonts w:ascii="Century Gothic" w:hAnsi="Century Gothic"/>
                <w:sz w:val="18"/>
                <w:szCs w:val="18"/>
              </w:rPr>
              <w:t>PLANTA DE ASFALTOS</w:t>
            </w:r>
          </w:p>
          <w:p w14:paraId="4D991B4E" w14:textId="77777777" w:rsidR="00D10509" w:rsidRPr="00D10509" w:rsidRDefault="00D10509" w:rsidP="00D10509">
            <w:pPr>
              <w:pStyle w:val="Sinespaciado"/>
              <w:numPr>
                <w:ilvl w:val="0"/>
                <w:numId w:val="3"/>
              </w:numPr>
              <w:jc w:val="both"/>
              <w:rPr>
                <w:rFonts w:ascii="Century Gothic" w:hAnsi="Century Gothic"/>
                <w:sz w:val="18"/>
                <w:szCs w:val="18"/>
              </w:rPr>
            </w:pPr>
            <w:r w:rsidRPr="00D10509">
              <w:rPr>
                <w:rFonts w:ascii="Century Gothic" w:hAnsi="Century Gothic"/>
                <w:sz w:val="18"/>
                <w:szCs w:val="18"/>
              </w:rPr>
              <w:t>TERMINADORA DE ASFALTOS</w:t>
            </w:r>
          </w:p>
          <w:p w14:paraId="05B950A3" w14:textId="77777777" w:rsidR="00D10509" w:rsidRPr="00D10509" w:rsidRDefault="00D10509" w:rsidP="00D10509">
            <w:pPr>
              <w:pStyle w:val="Sinespaciado"/>
              <w:numPr>
                <w:ilvl w:val="0"/>
                <w:numId w:val="3"/>
              </w:numPr>
              <w:jc w:val="both"/>
              <w:rPr>
                <w:rFonts w:ascii="Century Gothic" w:hAnsi="Century Gothic"/>
                <w:sz w:val="18"/>
                <w:szCs w:val="18"/>
              </w:rPr>
            </w:pPr>
            <w:r w:rsidRPr="00D10509">
              <w:rPr>
                <w:rFonts w:ascii="Century Gothic" w:hAnsi="Century Gothic"/>
                <w:sz w:val="18"/>
                <w:szCs w:val="18"/>
              </w:rPr>
              <w:t xml:space="preserve">TRACTO </w:t>
            </w:r>
            <w:proofErr w:type="spellStart"/>
            <w:r w:rsidRPr="00D10509">
              <w:rPr>
                <w:rFonts w:ascii="Century Gothic" w:hAnsi="Century Gothic"/>
                <w:sz w:val="18"/>
                <w:szCs w:val="18"/>
              </w:rPr>
              <w:t>CAMION</w:t>
            </w:r>
            <w:proofErr w:type="spellEnd"/>
            <w:r w:rsidRPr="00D10509">
              <w:rPr>
                <w:rFonts w:ascii="Century Gothic" w:hAnsi="Century Gothic"/>
                <w:sz w:val="18"/>
                <w:szCs w:val="18"/>
              </w:rPr>
              <w:t xml:space="preserve"> CON REMOLQUE</w:t>
            </w:r>
          </w:p>
          <w:p w14:paraId="315733C4" w14:textId="77777777" w:rsidR="00D10509" w:rsidRPr="00D10509" w:rsidRDefault="00D10509" w:rsidP="00D10509">
            <w:pPr>
              <w:pStyle w:val="Sinespaciado"/>
              <w:numPr>
                <w:ilvl w:val="0"/>
                <w:numId w:val="3"/>
              </w:numPr>
              <w:jc w:val="both"/>
              <w:rPr>
                <w:rFonts w:ascii="Century Gothic" w:hAnsi="Century Gothic"/>
                <w:sz w:val="18"/>
                <w:szCs w:val="18"/>
              </w:rPr>
            </w:pPr>
            <w:proofErr w:type="spellStart"/>
            <w:r w:rsidRPr="00D10509">
              <w:rPr>
                <w:rFonts w:ascii="Century Gothic" w:hAnsi="Century Gothic"/>
                <w:sz w:val="18"/>
                <w:szCs w:val="18"/>
              </w:rPr>
              <w:t>CAMION</w:t>
            </w:r>
            <w:proofErr w:type="spellEnd"/>
            <w:r w:rsidRPr="00D10509">
              <w:rPr>
                <w:rFonts w:ascii="Century Gothic" w:hAnsi="Century Gothic"/>
                <w:sz w:val="18"/>
                <w:szCs w:val="18"/>
              </w:rPr>
              <w:t xml:space="preserve"> VOLQUETA 8 M3 C/CHOFER</w:t>
            </w:r>
          </w:p>
          <w:p w14:paraId="64926A5D" w14:textId="77777777" w:rsidR="00D10509" w:rsidRDefault="00D10509" w:rsidP="00D10509">
            <w:pPr>
              <w:pStyle w:val="Sinespaciado"/>
              <w:numPr>
                <w:ilvl w:val="0"/>
                <w:numId w:val="3"/>
              </w:numPr>
              <w:jc w:val="both"/>
              <w:rPr>
                <w:rFonts w:ascii="Century Gothic" w:hAnsi="Century Gothic"/>
                <w:sz w:val="18"/>
                <w:szCs w:val="18"/>
              </w:rPr>
            </w:pPr>
            <w:r w:rsidRPr="00D10509">
              <w:rPr>
                <w:rFonts w:ascii="Century Gothic" w:hAnsi="Century Gothic"/>
                <w:sz w:val="18"/>
                <w:szCs w:val="18"/>
              </w:rPr>
              <w:t>COMPACTADOR DE PLACA</w:t>
            </w:r>
          </w:p>
          <w:p w14:paraId="5B2C0F43" w14:textId="471ACA86" w:rsidR="00C61262" w:rsidRDefault="00C61262" w:rsidP="00C61262">
            <w:pPr>
              <w:pStyle w:val="Sinespaciado"/>
              <w:jc w:val="both"/>
              <w:rPr>
                <w:rFonts w:ascii="Century Gothic" w:hAnsi="Century Gothic"/>
                <w:sz w:val="18"/>
                <w:szCs w:val="18"/>
              </w:rPr>
            </w:pPr>
            <w:r w:rsidRPr="00C61262">
              <w:rPr>
                <w:rFonts w:ascii="Century Gothic" w:hAnsi="Century Gothic"/>
                <w:sz w:val="18"/>
                <w:szCs w:val="18"/>
              </w:rPr>
              <w:t>Sin embargo, el listado precedente no puede ser considerado restrictivo o limitativo en cuanto a la provisión de cualquier otro material, herramienta y /o equipo adicional necesario para la correcta ejecución y culminación de los trabajos. En todo caso, el empleo de insumos adicionales a los señalados en la presente especificación y que resultasen necesarios durante el período de ejecución de la obra correrá por cuenta del Contratista a fin que se garantice que los trabajos sean ejecutados y culminados de manera adecuada y a satisfacción de la Supervisión de Obra, aclarando que este aspecto no implicará en ningún caso un costo adicional para la Entidad.</w:t>
            </w:r>
          </w:p>
          <w:p w14:paraId="69D843C7" w14:textId="77777777" w:rsidR="00C61262" w:rsidRDefault="00C61262" w:rsidP="00C61262">
            <w:pPr>
              <w:pStyle w:val="Sinespaciado"/>
              <w:ind w:left="360"/>
              <w:jc w:val="both"/>
              <w:rPr>
                <w:rFonts w:ascii="Century Gothic" w:hAnsi="Century Gothic"/>
                <w:sz w:val="18"/>
                <w:szCs w:val="18"/>
              </w:rPr>
            </w:pPr>
          </w:p>
          <w:p w14:paraId="446CBBA8" w14:textId="60074F85" w:rsidR="00C63959" w:rsidRDefault="00C63959" w:rsidP="00D10509">
            <w:pPr>
              <w:pStyle w:val="Sinespaciado"/>
              <w:jc w:val="both"/>
              <w:rPr>
                <w:rFonts w:ascii="Century Gothic" w:hAnsi="Century Gothic"/>
                <w:sz w:val="18"/>
                <w:szCs w:val="18"/>
              </w:rPr>
            </w:pPr>
            <w:r>
              <w:rPr>
                <w:rFonts w:ascii="Century Gothic" w:hAnsi="Century Gothic"/>
                <w:sz w:val="18"/>
                <w:szCs w:val="18"/>
              </w:rPr>
              <w:t xml:space="preserve">Se ha considerado el uso de la compactadora manual de placa, para los lugares inaccesibles en los que no pueda entra el </w:t>
            </w:r>
            <w:proofErr w:type="spellStart"/>
            <w:r>
              <w:rPr>
                <w:rFonts w:ascii="Century Gothic" w:hAnsi="Century Gothic"/>
                <w:sz w:val="18"/>
                <w:szCs w:val="18"/>
              </w:rPr>
              <w:t>vibrocompactador</w:t>
            </w:r>
            <w:proofErr w:type="spellEnd"/>
            <w:r>
              <w:rPr>
                <w:rFonts w:ascii="Century Gothic" w:hAnsi="Century Gothic"/>
                <w:sz w:val="18"/>
                <w:szCs w:val="18"/>
              </w:rPr>
              <w:t>.</w:t>
            </w:r>
            <w:r w:rsidR="00744B3E">
              <w:rPr>
                <w:rFonts w:ascii="Century Gothic" w:hAnsi="Century Gothic"/>
                <w:sz w:val="18"/>
                <w:szCs w:val="18"/>
              </w:rPr>
              <w:t xml:space="preserve"> En consecuencia también en el análisis de precios unitarios se ha considerado en mano de obra el operador de la compactadora manual de placa.</w:t>
            </w:r>
          </w:p>
          <w:p w14:paraId="1EA9DC35" w14:textId="77777777" w:rsidR="00C63959" w:rsidRDefault="00C63959" w:rsidP="008F16D7">
            <w:pPr>
              <w:pStyle w:val="Sinespaciado"/>
              <w:jc w:val="both"/>
              <w:rPr>
                <w:rFonts w:ascii="Century Gothic" w:hAnsi="Century Gothic"/>
                <w:sz w:val="18"/>
                <w:szCs w:val="18"/>
              </w:rPr>
            </w:pPr>
          </w:p>
          <w:p w14:paraId="04021BD5" w14:textId="77777777" w:rsidR="00C824E4" w:rsidRDefault="00C824E4" w:rsidP="008F16D7">
            <w:pPr>
              <w:pStyle w:val="Sinespaciado"/>
              <w:jc w:val="both"/>
              <w:rPr>
                <w:rFonts w:ascii="Century Gothic" w:hAnsi="Century Gothic"/>
                <w:sz w:val="18"/>
                <w:szCs w:val="18"/>
              </w:rPr>
            </w:pPr>
            <w:r w:rsidRPr="008F16D7">
              <w:rPr>
                <w:rFonts w:ascii="Century Gothic" w:hAnsi="Century Gothic"/>
                <w:sz w:val="18"/>
                <w:szCs w:val="18"/>
              </w:rPr>
              <w:t>Todo el equipo y herramientas antes de iniciarse la ejecución de la obra, debe ser examinado por el Supervisor y estar de acuerdo con esta especificación para dar la orden de inicio de los trabajos.</w:t>
            </w:r>
          </w:p>
          <w:p w14:paraId="707BF29A" w14:textId="60B9C33B" w:rsidR="00EE6FC0" w:rsidRPr="001870B7" w:rsidRDefault="00A02DCC" w:rsidP="008F16D7">
            <w:pPr>
              <w:pStyle w:val="NormalWeb"/>
              <w:shd w:val="clear" w:color="auto" w:fill="FFFFFF"/>
              <w:jc w:val="both"/>
              <w:rPr>
                <w:rFonts w:ascii="Century Gothic" w:hAnsi="Century Gothic" w:cs="Arial"/>
                <w:b/>
                <w:color w:val="000000"/>
                <w:sz w:val="18"/>
                <w:szCs w:val="18"/>
              </w:rPr>
            </w:pPr>
            <w:r>
              <w:rPr>
                <w:rFonts w:ascii="Century Gothic" w:hAnsi="Century Gothic" w:cs="Arial"/>
                <w:b/>
                <w:color w:val="000000"/>
                <w:sz w:val="18"/>
                <w:szCs w:val="18"/>
              </w:rPr>
              <w:t>IMPRIMACIÓN</w:t>
            </w:r>
          </w:p>
          <w:p w14:paraId="5E16EDBD" w14:textId="77777777" w:rsidR="00EE6FC0" w:rsidRPr="008F16D7" w:rsidRDefault="00EE6FC0"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El tipo de material a utilizar deberá ser establecido en el Proyecto o según lo indique el Supervisor</w:t>
            </w:r>
            <w:r w:rsidR="00CF2AE6" w:rsidRPr="008F16D7">
              <w:rPr>
                <w:rFonts w:ascii="Century Gothic" w:hAnsi="Century Gothic" w:cs="Arial"/>
                <w:color w:val="000000"/>
                <w:sz w:val="18"/>
                <w:szCs w:val="18"/>
              </w:rPr>
              <w:t xml:space="preserve"> y estará en función al tipo de capa de rodadura a asfaltar</w:t>
            </w:r>
            <w:r w:rsidRPr="008F16D7">
              <w:rPr>
                <w:rFonts w:ascii="Century Gothic" w:hAnsi="Century Gothic" w:cs="Arial"/>
                <w:color w:val="000000"/>
                <w:sz w:val="18"/>
                <w:szCs w:val="18"/>
              </w:rPr>
              <w:t>. El material debe ser aplicado tal como sale de planta, sin agregar ningún solvente o material que altere sus características.</w:t>
            </w:r>
          </w:p>
          <w:tbl>
            <w:tblPr>
              <w:tblStyle w:val="Tablaconcuadrcula"/>
              <w:tblW w:w="0" w:type="auto"/>
              <w:tblLook w:val="04A0" w:firstRow="1" w:lastRow="0" w:firstColumn="1" w:lastColumn="0" w:noHBand="0" w:noVBand="1"/>
            </w:tblPr>
            <w:tblGrid>
              <w:gridCol w:w="4134"/>
              <w:gridCol w:w="4134"/>
            </w:tblGrid>
            <w:tr w:rsidR="00CF2AE6" w:rsidRPr="008F16D7" w14:paraId="123745F1" w14:textId="77777777" w:rsidTr="00CF2AE6">
              <w:tc>
                <w:tcPr>
                  <w:tcW w:w="4134" w:type="dxa"/>
                </w:tcPr>
                <w:p w14:paraId="30AB45CD" w14:textId="77777777" w:rsidR="00CF2AE6" w:rsidRPr="008F16D7" w:rsidRDefault="00CF2AE6" w:rsidP="008F16D7">
                  <w:pPr>
                    <w:pStyle w:val="NormalWeb"/>
                    <w:jc w:val="both"/>
                    <w:rPr>
                      <w:rFonts w:ascii="Century Gothic" w:hAnsi="Century Gothic" w:cs="Arial"/>
                      <w:b/>
                      <w:color w:val="000000"/>
                      <w:sz w:val="18"/>
                      <w:szCs w:val="18"/>
                    </w:rPr>
                  </w:pPr>
                  <w:r w:rsidRPr="008F16D7">
                    <w:rPr>
                      <w:rFonts w:ascii="Century Gothic" w:hAnsi="Century Gothic" w:cs="Arial"/>
                      <w:b/>
                      <w:color w:val="000000"/>
                      <w:sz w:val="18"/>
                      <w:szCs w:val="18"/>
                    </w:rPr>
                    <w:t>Capa de rodadura</w:t>
                  </w:r>
                </w:p>
              </w:tc>
              <w:tc>
                <w:tcPr>
                  <w:tcW w:w="4134" w:type="dxa"/>
                </w:tcPr>
                <w:p w14:paraId="35A190A8" w14:textId="77777777" w:rsidR="00CF2AE6" w:rsidRPr="008F16D7" w:rsidRDefault="00CF2AE6" w:rsidP="008F16D7">
                  <w:pPr>
                    <w:pStyle w:val="NormalWeb"/>
                    <w:jc w:val="both"/>
                    <w:rPr>
                      <w:rFonts w:ascii="Century Gothic" w:hAnsi="Century Gothic" w:cs="Arial"/>
                      <w:b/>
                      <w:color w:val="000000"/>
                      <w:sz w:val="18"/>
                      <w:szCs w:val="18"/>
                    </w:rPr>
                  </w:pPr>
                  <w:r w:rsidRPr="008F16D7">
                    <w:rPr>
                      <w:rFonts w:ascii="Century Gothic" w:hAnsi="Century Gothic" w:cs="Arial"/>
                      <w:b/>
                      <w:color w:val="000000"/>
                      <w:sz w:val="18"/>
                      <w:szCs w:val="18"/>
                    </w:rPr>
                    <w:t>Tipo de imprimante</w:t>
                  </w:r>
                </w:p>
              </w:tc>
            </w:tr>
            <w:tr w:rsidR="00CF2AE6" w:rsidRPr="008F16D7" w14:paraId="1AA56152" w14:textId="77777777" w:rsidTr="00CF2AE6">
              <w:tc>
                <w:tcPr>
                  <w:tcW w:w="4134" w:type="dxa"/>
                </w:tcPr>
                <w:p w14:paraId="1CDAB23D" w14:textId="7991A1CF" w:rsidR="00CF2AE6" w:rsidRPr="008F16D7" w:rsidRDefault="00104BD0" w:rsidP="00104BD0">
                  <w:pPr>
                    <w:pStyle w:val="NormalWeb"/>
                    <w:jc w:val="both"/>
                    <w:rPr>
                      <w:rFonts w:ascii="Century Gothic" w:hAnsi="Century Gothic" w:cs="Arial"/>
                      <w:color w:val="000000"/>
                      <w:sz w:val="18"/>
                      <w:szCs w:val="18"/>
                    </w:rPr>
                  </w:pPr>
                  <w:r>
                    <w:rPr>
                      <w:rFonts w:ascii="Century Gothic" w:hAnsi="Century Gothic" w:cs="Arial"/>
                      <w:color w:val="000000"/>
                      <w:sz w:val="18"/>
                      <w:szCs w:val="18"/>
                    </w:rPr>
                    <w:t>Base Granular</w:t>
                  </w:r>
                </w:p>
              </w:tc>
              <w:tc>
                <w:tcPr>
                  <w:tcW w:w="4134" w:type="dxa"/>
                </w:tcPr>
                <w:p w14:paraId="0CF47E7E" w14:textId="1A46333E" w:rsidR="00CF2AE6" w:rsidRPr="008F16D7" w:rsidRDefault="00CF2AE6" w:rsidP="00A02DCC">
                  <w:pPr>
                    <w:pStyle w:val="NormalWeb"/>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MC </w:t>
                  </w:r>
                  <w:r w:rsidR="00A02DCC">
                    <w:rPr>
                      <w:rFonts w:ascii="Century Gothic" w:hAnsi="Century Gothic" w:cs="Arial"/>
                      <w:color w:val="000000"/>
                      <w:sz w:val="18"/>
                      <w:szCs w:val="18"/>
                    </w:rPr>
                    <w:t>30  MC 70</w:t>
                  </w:r>
                </w:p>
              </w:tc>
            </w:tr>
          </w:tbl>
          <w:p w14:paraId="0F0EF345" w14:textId="77777777" w:rsidR="006A1612" w:rsidRPr="001870B7" w:rsidRDefault="006A1612" w:rsidP="008F16D7">
            <w:pPr>
              <w:pStyle w:val="NormalWeb"/>
              <w:shd w:val="clear" w:color="auto" w:fill="FFFFFF"/>
              <w:jc w:val="both"/>
              <w:rPr>
                <w:rFonts w:ascii="Century Gothic" w:hAnsi="Century Gothic" w:cs="Arial"/>
                <w:b/>
                <w:color w:val="000000"/>
                <w:sz w:val="18"/>
                <w:szCs w:val="18"/>
              </w:rPr>
            </w:pPr>
            <w:r w:rsidRPr="001870B7">
              <w:rPr>
                <w:rFonts w:ascii="Century Gothic" w:hAnsi="Century Gothic" w:cs="Arial"/>
                <w:b/>
                <w:color w:val="000000"/>
                <w:sz w:val="18"/>
                <w:szCs w:val="18"/>
              </w:rPr>
              <w:t>MATERIALES BITUMINOSOS</w:t>
            </w:r>
          </w:p>
          <w:p w14:paraId="79EDBE01" w14:textId="38D75474" w:rsidR="00D27BE6" w:rsidRPr="008F16D7" w:rsidRDefault="00D27BE6" w:rsidP="008F16D7">
            <w:pPr>
              <w:jc w:val="both"/>
              <w:rPr>
                <w:rFonts w:ascii="Century Gothic" w:hAnsi="Century Gothic"/>
                <w:sz w:val="18"/>
                <w:szCs w:val="18"/>
              </w:rPr>
            </w:pPr>
            <w:r w:rsidRPr="008F16D7">
              <w:rPr>
                <w:rFonts w:ascii="Century Gothic" w:hAnsi="Century Gothic"/>
                <w:sz w:val="18"/>
                <w:szCs w:val="18"/>
              </w:rPr>
              <w:t xml:space="preserve">El Cemento Asfaltico recomendado en la producción de acuerdo a las características climatológicas de nuestro medio es el de </w:t>
            </w:r>
            <w:r w:rsidR="00BB57A2" w:rsidRPr="008F16D7">
              <w:rPr>
                <w:rFonts w:ascii="Century Gothic" w:hAnsi="Century Gothic"/>
                <w:sz w:val="18"/>
                <w:szCs w:val="18"/>
              </w:rPr>
              <w:t>penetración</w:t>
            </w:r>
            <w:r w:rsidRPr="008F16D7">
              <w:rPr>
                <w:rFonts w:ascii="Century Gothic" w:hAnsi="Century Gothic"/>
                <w:sz w:val="18"/>
                <w:szCs w:val="18"/>
              </w:rPr>
              <w:t xml:space="preserve"> PEN 85/100, que deberá cumplir con las exigencias o normativas que se emplean en el país de </w:t>
            </w:r>
            <w:r w:rsidR="004C7277" w:rsidRPr="008F16D7">
              <w:rPr>
                <w:rFonts w:ascii="Century Gothic" w:hAnsi="Century Gothic"/>
                <w:sz w:val="18"/>
                <w:szCs w:val="18"/>
              </w:rPr>
              <w:t>procedencia (</w:t>
            </w:r>
            <w:r w:rsidRPr="008F16D7">
              <w:rPr>
                <w:rFonts w:ascii="Century Gothic" w:hAnsi="Century Gothic"/>
                <w:sz w:val="18"/>
                <w:szCs w:val="18"/>
              </w:rPr>
              <w:t>origen –</w:t>
            </w:r>
            <w:r w:rsidR="004C7277" w:rsidRPr="008F16D7">
              <w:rPr>
                <w:rFonts w:ascii="Century Gothic" w:hAnsi="Century Gothic"/>
                <w:sz w:val="18"/>
                <w:szCs w:val="18"/>
              </w:rPr>
              <w:t>refinería</w:t>
            </w:r>
            <w:r w:rsidRPr="008F16D7">
              <w:rPr>
                <w:rFonts w:ascii="Century Gothic" w:hAnsi="Century Gothic"/>
                <w:sz w:val="18"/>
                <w:szCs w:val="18"/>
              </w:rPr>
              <w:t xml:space="preserve">), siendo la norma base la </w:t>
            </w:r>
            <w:r w:rsidRPr="00353399">
              <w:rPr>
                <w:rFonts w:ascii="Century Gothic" w:hAnsi="Century Gothic"/>
                <w:sz w:val="18"/>
                <w:szCs w:val="18"/>
              </w:rPr>
              <w:t>AASHTO</w:t>
            </w:r>
            <w:r w:rsidR="009F452A" w:rsidRPr="00353399">
              <w:rPr>
                <w:rFonts w:ascii="Century Gothic" w:hAnsi="Century Gothic"/>
                <w:sz w:val="18"/>
                <w:szCs w:val="18"/>
              </w:rPr>
              <w:t xml:space="preserve"> M -20</w:t>
            </w:r>
            <w:r w:rsidRPr="00353399">
              <w:rPr>
                <w:rFonts w:ascii="Century Gothic" w:hAnsi="Century Gothic"/>
                <w:sz w:val="18"/>
                <w:szCs w:val="18"/>
              </w:rPr>
              <w:t>.</w:t>
            </w:r>
          </w:p>
          <w:p w14:paraId="03990B7B" w14:textId="77777777" w:rsidR="00D27BE6" w:rsidRPr="008F16D7" w:rsidRDefault="00D27BE6" w:rsidP="008F16D7">
            <w:pPr>
              <w:jc w:val="both"/>
              <w:rPr>
                <w:rFonts w:ascii="Century Gothic" w:hAnsi="Century Gothic"/>
                <w:sz w:val="18"/>
                <w:szCs w:val="18"/>
              </w:rPr>
            </w:pPr>
            <w:r w:rsidRPr="008F16D7">
              <w:rPr>
                <w:rFonts w:ascii="Century Gothic" w:hAnsi="Century Gothic"/>
                <w:sz w:val="18"/>
                <w:szCs w:val="18"/>
              </w:rPr>
              <w:t>Los ensayos que se exigen, adicionales a la ficha técnica del producto (ensayos de refinería) para control en las adquisiciones de materiales son los siguientes:</w:t>
            </w:r>
          </w:p>
          <w:p w14:paraId="582DDC4A"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Ensayo de punto de ablandamiento</w:t>
            </w:r>
          </w:p>
          <w:p w14:paraId="7268E6E9"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Penetración muestra original 25°C</w:t>
            </w:r>
          </w:p>
          <w:p w14:paraId="3165A673" w14:textId="77777777" w:rsidR="00F3500E" w:rsidRPr="008F16D7" w:rsidRDefault="00F3500E" w:rsidP="00F3500E">
            <w:pPr>
              <w:pStyle w:val="Prrafodelista"/>
              <w:spacing w:after="0" w:line="240" w:lineRule="auto"/>
              <w:ind w:left="800" w:right="142"/>
              <w:contextualSpacing w:val="0"/>
              <w:jc w:val="both"/>
              <w:rPr>
                <w:rFonts w:ascii="Century Gothic" w:hAnsi="Century Gothic"/>
                <w:sz w:val="18"/>
                <w:szCs w:val="18"/>
              </w:rPr>
            </w:pPr>
          </w:p>
          <w:p w14:paraId="57B56E88" w14:textId="77777777" w:rsidR="00D27BE6" w:rsidRDefault="00D27BE6" w:rsidP="008F16D7">
            <w:pPr>
              <w:jc w:val="both"/>
              <w:rPr>
                <w:rFonts w:ascii="Century Gothic" w:hAnsi="Century Gothic"/>
                <w:sz w:val="18"/>
                <w:szCs w:val="18"/>
              </w:rPr>
            </w:pPr>
            <w:r w:rsidRPr="008F16D7">
              <w:rPr>
                <w:rFonts w:ascii="Century Gothic" w:hAnsi="Century Gothic"/>
                <w:sz w:val="18"/>
                <w:szCs w:val="18"/>
              </w:rPr>
              <w:t>Como verificación el Laboratorio de</w:t>
            </w:r>
            <w:r w:rsidR="00B94974" w:rsidRPr="008F16D7">
              <w:rPr>
                <w:rFonts w:ascii="Century Gothic" w:hAnsi="Century Gothic"/>
                <w:sz w:val="18"/>
                <w:szCs w:val="18"/>
              </w:rPr>
              <w:t xml:space="preserve">l contratista </w:t>
            </w:r>
            <w:r w:rsidRPr="008F16D7">
              <w:rPr>
                <w:rFonts w:ascii="Century Gothic" w:hAnsi="Century Gothic"/>
                <w:sz w:val="18"/>
                <w:szCs w:val="18"/>
              </w:rPr>
              <w:t>realiza los siguientes ensayos por lote comprado en la gestión en la cual se ejecuta la obra:</w:t>
            </w:r>
          </w:p>
          <w:p w14:paraId="35E17D85" w14:textId="77777777" w:rsidR="00A94DDC" w:rsidRDefault="00A94DDC" w:rsidP="008F16D7">
            <w:pPr>
              <w:jc w:val="both"/>
              <w:rPr>
                <w:rFonts w:ascii="Century Gothic" w:hAnsi="Century Gothic"/>
                <w:sz w:val="18"/>
                <w:szCs w:val="18"/>
              </w:rPr>
            </w:pPr>
          </w:p>
          <w:p w14:paraId="269929F7" w14:textId="77777777" w:rsidR="00A94DDC" w:rsidRDefault="00A94DDC" w:rsidP="008F16D7">
            <w:pPr>
              <w:jc w:val="both"/>
              <w:rPr>
                <w:rFonts w:ascii="Century Gothic" w:hAnsi="Century Gothic"/>
                <w:sz w:val="18"/>
                <w:szCs w:val="18"/>
              </w:rPr>
            </w:pPr>
          </w:p>
          <w:p w14:paraId="5CEBA99E" w14:textId="77777777" w:rsidR="00A94DDC" w:rsidRDefault="00A94DDC" w:rsidP="008F16D7">
            <w:pPr>
              <w:jc w:val="both"/>
              <w:rPr>
                <w:rFonts w:ascii="Century Gothic" w:hAnsi="Century Gothic"/>
                <w:sz w:val="18"/>
                <w:szCs w:val="18"/>
              </w:rPr>
            </w:pPr>
          </w:p>
          <w:p w14:paraId="57D6F7C6" w14:textId="77777777" w:rsidR="00A94DDC" w:rsidRPr="008F16D7" w:rsidRDefault="00A94DDC" w:rsidP="008F16D7">
            <w:pPr>
              <w:jc w:val="both"/>
              <w:rPr>
                <w:rFonts w:ascii="Century Gothic" w:hAnsi="Century Gothic"/>
                <w:sz w:val="18"/>
                <w:szCs w:val="18"/>
              </w:rPr>
            </w:pPr>
          </w:p>
          <w:p w14:paraId="463813B2" w14:textId="1FD67052"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 xml:space="preserve">Peso </w:t>
            </w:r>
            <w:r w:rsidR="006D753A" w:rsidRPr="008F16D7">
              <w:rPr>
                <w:rFonts w:ascii="Century Gothic" w:hAnsi="Century Gothic"/>
                <w:sz w:val="18"/>
                <w:szCs w:val="18"/>
              </w:rPr>
              <w:t>específico</w:t>
            </w:r>
            <w:r w:rsidRPr="008F16D7">
              <w:rPr>
                <w:rFonts w:ascii="Century Gothic" w:hAnsi="Century Gothic"/>
                <w:sz w:val="18"/>
                <w:szCs w:val="18"/>
              </w:rPr>
              <w:t xml:space="preserve"> T-228.</w:t>
            </w:r>
          </w:p>
          <w:p w14:paraId="70587DD6"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Ensayo de punto de ablandamiento T-51.</w:t>
            </w:r>
          </w:p>
          <w:p w14:paraId="0DE06358"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Penetración muestra original 25°C T-49.</w:t>
            </w:r>
          </w:p>
          <w:p w14:paraId="744FF052"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Ductilidad T-51.</w:t>
            </w:r>
          </w:p>
          <w:p w14:paraId="256CCAC7" w14:textId="77777777" w:rsidR="00B246CE" w:rsidRPr="001870B7" w:rsidRDefault="00B246CE" w:rsidP="008F16D7">
            <w:pPr>
              <w:pStyle w:val="NormalWeb"/>
              <w:shd w:val="clear" w:color="auto" w:fill="FFFFFF"/>
              <w:jc w:val="both"/>
              <w:rPr>
                <w:rFonts w:ascii="Century Gothic" w:hAnsi="Century Gothic" w:cs="Arial"/>
                <w:b/>
                <w:color w:val="000000"/>
                <w:sz w:val="18"/>
                <w:szCs w:val="18"/>
              </w:rPr>
            </w:pPr>
            <w:r w:rsidRPr="001870B7">
              <w:rPr>
                <w:rFonts w:ascii="Century Gothic" w:hAnsi="Century Gothic" w:cs="Arial"/>
                <w:b/>
                <w:color w:val="000000"/>
                <w:sz w:val="18"/>
                <w:szCs w:val="18"/>
              </w:rPr>
              <w:t>AGREGADOS</w:t>
            </w:r>
          </w:p>
          <w:p w14:paraId="59ABFF4C" w14:textId="77777777" w:rsidR="00B246CE" w:rsidRPr="008F16D7" w:rsidRDefault="00B246CE" w:rsidP="008F16D7">
            <w:pPr>
              <w:pStyle w:val="NormalWeb"/>
              <w:shd w:val="clear" w:color="auto" w:fill="FFFFFF"/>
              <w:jc w:val="both"/>
              <w:rPr>
                <w:rFonts w:ascii="Century Gothic" w:hAnsi="Century Gothic" w:cs="Arial"/>
                <w:b/>
                <w:color w:val="000000"/>
                <w:sz w:val="18"/>
                <w:szCs w:val="18"/>
              </w:rPr>
            </w:pPr>
            <w:r w:rsidRPr="008F16D7">
              <w:rPr>
                <w:rFonts w:ascii="Century Gothic" w:hAnsi="Century Gothic" w:cs="Arial"/>
                <w:b/>
                <w:color w:val="000000"/>
                <w:sz w:val="18"/>
                <w:szCs w:val="18"/>
              </w:rPr>
              <w:t>Agregado Grueso</w:t>
            </w:r>
          </w:p>
          <w:p w14:paraId="2DA3D5D9" w14:textId="77777777" w:rsidR="001870B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La porción de los agregados retenida en el tamiz No.10 se designará como agregado grueso y se compondrá de piedras o gravas trituradas. </w:t>
            </w:r>
          </w:p>
          <w:p w14:paraId="2F42D938" w14:textId="546C412C" w:rsidR="00D947A0" w:rsidRDefault="00B246CE" w:rsidP="008F16D7">
            <w:pPr>
              <w:pStyle w:val="NormalWeb"/>
              <w:shd w:val="clear" w:color="auto" w:fill="FFFFFF"/>
              <w:jc w:val="both"/>
              <w:rPr>
                <w:rFonts w:ascii="Century Gothic" w:hAnsi="Century Gothic"/>
                <w:sz w:val="18"/>
                <w:szCs w:val="18"/>
              </w:rPr>
            </w:pPr>
            <w:r w:rsidRPr="008F16D7">
              <w:rPr>
                <w:rFonts w:ascii="Century Gothic" w:hAnsi="Century Gothic" w:cs="Arial"/>
                <w:color w:val="000000"/>
                <w:sz w:val="18"/>
                <w:szCs w:val="18"/>
              </w:rPr>
              <w:t xml:space="preserve">El agregado grueso debe estar constituido de fragmentos limpios, sanos, duros, durables, libre de terrones de arcilla y sustancias nocivas y deberá tener un porcentaje de desgaste Los </w:t>
            </w:r>
            <w:r w:rsidR="00944C4B" w:rsidRPr="008F16D7">
              <w:rPr>
                <w:rFonts w:ascii="Century Gothic" w:hAnsi="Century Gothic" w:cs="Arial"/>
                <w:color w:val="000000"/>
                <w:sz w:val="18"/>
                <w:szCs w:val="18"/>
              </w:rPr>
              <w:t>Ángeles</w:t>
            </w:r>
            <w:r w:rsidRPr="008F16D7">
              <w:rPr>
                <w:rFonts w:ascii="Century Gothic" w:hAnsi="Century Gothic" w:cs="Arial"/>
                <w:color w:val="000000"/>
                <w:sz w:val="18"/>
                <w:szCs w:val="18"/>
              </w:rPr>
              <w:t xml:space="preserve"> no mayor de 40% a 500 revoluciones, al ser ensayado por el método AASHTO T-96</w:t>
            </w:r>
            <w:r w:rsidR="00D947A0" w:rsidRPr="008F16D7">
              <w:rPr>
                <w:rFonts w:ascii="Century Gothic" w:hAnsi="Century Gothic" w:cs="Arial"/>
                <w:color w:val="000000"/>
                <w:sz w:val="18"/>
                <w:szCs w:val="18"/>
              </w:rPr>
              <w:t>, t</w:t>
            </w:r>
            <w:r w:rsidR="00D947A0" w:rsidRPr="008F16D7">
              <w:rPr>
                <w:rFonts w:ascii="Century Gothic" w:hAnsi="Century Gothic"/>
                <w:sz w:val="18"/>
                <w:szCs w:val="18"/>
              </w:rPr>
              <w:t xml:space="preserve">ambién </w:t>
            </w:r>
            <w:r w:rsidR="00BB57A2" w:rsidRPr="008F16D7">
              <w:rPr>
                <w:rFonts w:ascii="Century Gothic" w:hAnsi="Century Gothic"/>
                <w:sz w:val="18"/>
                <w:szCs w:val="18"/>
              </w:rPr>
              <w:t xml:space="preserve">será </w:t>
            </w:r>
            <w:r w:rsidR="00D947A0" w:rsidRPr="008F16D7">
              <w:rPr>
                <w:rFonts w:ascii="Century Gothic" w:hAnsi="Century Gothic"/>
                <w:sz w:val="18"/>
                <w:szCs w:val="18"/>
              </w:rPr>
              <w:t xml:space="preserve">necesario  realizar los ensayos  de caras fracturas, </w:t>
            </w:r>
            <w:proofErr w:type="spellStart"/>
            <w:r w:rsidR="00D947A0" w:rsidRPr="008F16D7">
              <w:rPr>
                <w:rFonts w:ascii="Century Gothic" w:hAnsi="Century Gothic"/>
                <w:sz w:val="18"/>
                <w:szCs w:val="18"/>
              </w:rPr>
              <w:t>laminaridad</w:t>
            </w:r>
            <w:proofErr w:type="spellEnd"/>
            <w:r w:rsidR="00BB57A2" w:rsidRPr="008F16D7">
              <w:rPr>
                <w:rFonts w:ascii="Century Gothic" w:hAnsi="Century Gothic"/>
                <w:sz w:val="18"/>
                <w:szCs w:val="18"/>
              </w:rPr>
              <w:t xml:space="preserve"> conforme a los parámetros </w:t>
            </w:r>
            <w:r w:rsidR="00770EA4" w:rsidRPr="008F16D7">
              <w:rPr>
                <w:rFonts w:ascii="Century Gothic" w:hAnsi="Century Gothic"/>
                <w:sz w:val="18"/>
                <w:szCs w:val="18"/>
              </w:rPr>
              <w:t>de</w:t>
            </w:r>
            <w:r w:rsidR="00BB57A2" w:rsidRPr="008F16D7">
              <w:rPr>
                <w:rFonts w:ascii="Century Gothic" w:hAnsi="Century Gothic"/>
                <w:sz w:val="18"/>
                <w:szCs w:val="18"/>
              </w:rPr>
              <w:t xml:space="preserve"> la AASHTO</w:t>
            </w:r>
            <w:r w:rsidR="00770EA4">
              <w:rPr>
                <w:rFonts w:ascii="Century Gothic" w:hAnsi="Century Gothic"/>
                <w:sz w:val="18"/>
                <w:szCs w:val="18"/>
              </w:rPr>
              <w:t>.</w:t>
            </w:r>
          </w:p>
          <w:p w14:paraId="7A0A4301" w14:textId="77777777" w:rsidR="00B246CE" w:rsidRPr="008F16D7" w:rsidRDefault="00B246CE" w:rsidP="008F16D7">
            <w:pPr>
              <w:pStyle w:val="NormalWeb"/>
              <w:shd w:val="clear" w:color="auto" w:fill="FFFFFF"/>
              <w:jc w:val="both"/>
              <w:rPr>
                <w:rFonts w:ascii="Century Gothic" w:hAnsi="Century Gothic" w:cs="Arial"/>
                <w:b/>
                <w:color w:val="000000"/>
                <w:sz w:val="18"/>
                <w:szCs w:val="18"/>
              </w:rPr>
            </w:pPr>
            <w:r w:rsidRPr="008F16D7">
              <w:rPr>
                <w:rFonts w:ascii="Century Gothic" w:hAnsi="Century Gothic" w:cs="Arial"/>
                <w:b/>
                <w:color w:val="000000"/>
                <w:sz w:val="18"/>
                <w:szCs w:val="18"/>
              </w:rPr>
              <w:t>Agregado Fino</w:t>
            </w:r>
          </w:p>
          <w:p w14:paraId="08DC82BA" w14:textId="77777777" w:rsidR="001870B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La porción de agregados que pasa el tamiz Nº 4 se designa como agregado fino, </w:t>
            </w:r>
          </w:p>
          <w:p w14:paraId="424A157F" w14:textId="0E8FBD17" w:rsidR="00B246CE" w:rsidRPr="008F16D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Los agregados finos se compondrán de granos angulares, limpios, compactos, de superficie rugosa carentes de terrones de arcilla y otras substancias inconvenientes, tienen que presentar las siguientes características:</w:t>
            </w:r>
          </w:p>
          <w:p w14:paraId="2F277BC9" w14:textId="11878EA4" w:rsidR="00B246CE"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El ensayo de equivalente de arena, de acuerdo al Método AASHTO T-176 deberá dar mayor </w:t>
            </w:r>
            <w:r w:rsidR="00F31799" w:rsidRPr="00353399">
              <w:rPr>
                <w:rFonts w:ascii="Century Gothic" w:hAnsi="Century Gothic" w:cs="Arial"/>
                <w:color w:val="000000"/>
                <w:sz w:val="18"/>
                <w:szCs w:val="18"/>
              </w:rPr>
              <w:t>que 4</w:t>
            </w:r>
            <w:r w:rsidR="00353399">
              <w:rPr>
                <w:rFonts w:ascii="Century Gothic" w:hAnsi="Century Gothic" w:cs="Arial"/>
                <w:color w:val="000000"/>
                <w:sz w:val="18"/>
                <w:szCs w:val="18"/>
              </w:rPr>
              <w:t>5</w:t>
            </w:r>
            <w:r w:rsidRPr="00353399">
              <w:rPr>
                <w:rFonts w:ascii="Century Gothic" w:hAnsi="Century Gothic" w:cs="Arial"/>
                <w:color w:val="000000"/>
                <w:sz w:val="18"/>
                <w:szCs w:val="18"/>
              </w:rPr>
              <w:t>%.</w:t>
            </w:r>
          </w:p>
          <w:p w14:paraId="7CAE8ACF" w14:textId="77777777" w:rsidR="002B0E40" w:rsidRDefault="00947588" w:rsidP="002B0E40">
            <w:pPr>
              <w:pStyle w:val="NormalWeb"/>
              <w:shd w:val="clear" w:color="auto" w:fill="FFFFFF"/>
              <w:jc w:val="both"/>
              <w:rPr>
                <w:rFonts w:ascii="Century Gothic" w:hAnsi="Century Gothic" w:cs="Arial"/>
                <w:b/>
                <w:color w:val="000000"/>
                <w:sz w:val="18"/>
                <w:szCs w:val="18"/>
              </w:rPr>
            </w:pPr>
            <w:r w:rsidRPr="008F16D7">
              <w:rPr>
                <w:rFonts w:ascii="Century Gothic" w:hAnsi="Century Gothic"/>
                <w:sz w:val="18"/>
                <w:szCs w:val="18"/>
              </w:rPr>
              <w:br w:type="page"/>
            </w:r>
            <w:r w:rsidR="002B0E40">
              <w:rPr>
                <w:rFonts w:ascii="Century Gothic" w:hAnsi="Century Gothic" w:cs="Arial"/>
                <w:b/>
                <w:color w:val="000000"/>
                <w:sz w:val="18"/>
                <w:szCs w:val="18"/>
              </w:rPr>
              <w:t>Composición Granulométrica de los agregados para la Mezcla.</w:t>
            </w:r>
          </w:p>
          <w:p w14:paraId="7D118863" w14:textId="041EC019" w:rsidR="00C63959" w:rsidRDefault="00C63959" w:rsidP="00C63959">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La composición granulométrica de los agregados de concreto asfáltico debe satisfacer los requisitos de las normas utilizadas para el diseño de la mezcla asfáltica, tomando en cuenta el tamaño máximo nominal. Se sugiere el siguiente cuadro de requisitos con las respectivas tolerancias.</w:t>
            </w:r>
          </w:p>
          <w:tbl>
            <w:tblPr>
              <w:tblpPr w:leftFromText="141" w:rightFromText="141" w:vertAnchor="text" w:horzAnchor="margin" w:tblpXSpec="center" w:tblpY="45"/>
              <w:tblOverlap w:val="never"/>
              <w:tblW w:w="4443" w:type="dxa"/>
              <w:tblCellMar>
                <w:left w:w="70" w:type="dxa"/>
                <w:right w:w="70" w:type="dxa"/>
              </w:tblCellMar>
              <w:tblLook w:val="04A0" w:firstRow="1" w:lastRow="0" w:firstColumn="1" w:lastColumn="0" w:noHBand="0" w:noVBand="1"/>
            </w:tblPr>
            <w:tblGrid>
              <w:gridCol w:w="1754"/>
              <w:gridCol w:w="2689"/>
            </w:tblGrid>
            <w:tr w:rsidR="00C63959" w:rsidRPr="00EB7482" w14:paraId="6C24E878" w14:textId="77777777" w:rsidTr="00876B40">
              <w:trPr>
                <w:trHeight w:val="262"/>
              </w:trPr>
              <w:tc>
                <w:tcPr>
                  <w:tcW w:w="1754" w:type="dxa"/>
                  <w:tcBorders>
                    <w:top w:val="single" w:sz="8" w:space="0" w:color="auto"/>
                    <w:left w:val="single" w:sz="8" w:space="0" w:color="auto"/>
                    <w:bottom w:val="nil"/>
                    <w:right w:val="single" w:sz="4" w:space="0" w:color="auto"/>
                  </w:tcBorders>
                  <w:shd w:val="clear" w:color="auto" w:fill="auto"/>
                  <w:noWrap/>
                  <w:vAlign w:val="bottom"/>
                  <w:hideMark/>
                </w:tcPr>
                <w:p w14:paraId="0C933759" w14:textId="77777777" w:rsidR="00C63959" w:rsidRPr="00EB7482" w:rsidRDefault="00C63959" w:rsidP="00C63959">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Tamiz</w:t>
                  </w:r>
                </w:p>
              </w:tc>
              <w:tc>
                <w:tcPr>
                  <w:tcW w:w="2689" w:type="dxa"/>
                  <w:tcBorders>
                    <w:top w:val="single" w:sz="8" w:space="0" w:color="auto"/>
                    <w:left w:val="nil"/>
                    <w:bottom w:val="nil"/>
                    <w:right w:val="single" w:sz="8" w:space="0" w:color="auto"/>
                  </w:tcBorders>
                  <w:shd w:val="clear" w:color="auto" w:fill="auto"/>
                  <w:noWrap/>
                  <w:vAlign w:val="bottom"/>
                  <w:hideMark/>
                </w:tcPr>
                <w:p w14:paraId="06BF18BE" w14:textId="77777777" w:rsidR="00C63959" w:rsidRPr="00EB7482" w:rsidRDefault="00C63959" w:rsidP="00C63959">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ASTM D3515</w:t>
                  </w:r>
                </w:p>
              </w:tc>
            </w:tr>
            <w:tr w:rsidR="00C63959" w:rsidRPr="00EB7482" w14:paraId="49B92CB8" w14:textId="77777777" w:rsidTr="00876B40">
              <w:trPr>
                <w:trHeight w:val="277"/>
              </w:trPr>
              <w:tc>
                <w:tcPr>
                  <w:tcW w:w="1754" w:type="dxa"/>
                  <w:tcBorders>
                    <w:top w:val="nil"/>
                    <w:left w:val="single" w:sz="8" w:space="0" w:color="auto"/>
                    <w:bottom w:val="single" w:sz="8" w:space="0" w:color="auto"/>
                    <w:right w:val="single" w:sz="4" w:space="0" w:color="auto"/>
                  </w:tcBorders>
                  <w:shd w:val="clear" w:color="auto" w:fill="auto"/>
                  <w:noWrap/>
                  <w:vAlign w:val="bottom"/>
                  <w:hideMark/>
                </w:tcPr>
                <w:p w14:paraId="5EF72D51" w14:textId="77777777" w:rsidR="00C63959" w:rsidRPr="00EB7482" w:rsidRDefault="00C63959" w:rsidP="00C63959">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No.</w:t>
                  </w:r>
                </w:p>
              </w:tc>
              <w:tc>
                <w:tcPr>
                  <w:tcW w:w="2689" w:type="dxa"/>
                  <w:tcBorders>
                    <w:top w:val="nil"/>
                    <w:left w:val="nil"/>
                    <w:bottom w:val="nil"/>
                    <w:right w:val="single" w:sz="8" w:space="0" w:color="auto"/>
                  </w:tcBorders>
                  <w:shd w:val="clear" w:color="auto" w:fill="auto"/>
                  <w:noWrap/>
                  <w:vAlign w:val="bottom"/>
                  <w:hideMark/>
                </w:tcPr>
                <w:p w14:paraId="4B9261A7" w14:textId="77777777" w:rsidR="00C63959" w:rsidRPr="00EB7482" w:rsidRDefault="00C63959" w:rsidP="00C63959">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D - 5</w:t>
                  </w:r>
                </w:p>
              </w:tc>
            </w:tr>
            <w:tr w:rsidR="00C63959" w:rsidRPr="00EB7482" w14:paraId="6D81F84C"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5FF55BA5"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3/4"</w:t>
                  </w:r>
                </w:p>
              </w:tc>
              <w:tc>
                <w:tcPr>
                  <w:tcW w:w="2689"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62C9A9BF"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100 - 100</w:t>
                  </w:r>
                </w:p>
              </w:tc>
            </w:tr>
            <w:tr w:rsidR="00C63959" w:rsidRPr="00EB7482" w14:paraId="4CE4A909"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2E1F7BBD"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1/2"</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08DACC84"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90 - 100</w:t>
                  </w:r>
                </w:p>
              </w:tc>
            </w:tr>
            <w:tr w:rsidR="00C63959" w:rsidRPr="00EB7482" w14:paraId="6BA9C065"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B35AA3D"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3/8"</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54D0DC8C"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78 - 92</w:t>
                  </w:r>
                </w:p>
              </w:tc>
            </w:tr>
            <w:tr w:rsidR="00C63959" w:rsidRPr="00EB7482" w14:paraId="39675607"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6A46E537"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4</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3CD45901"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44 - 74</w:t>
                  </w:r>
                </w:p>
              </w:tc>
            </w:tr>
            <w:tr w:rsidR="00C63959" w:rsidRPr="00EB7482" w14:paraId="7DE5F7D8"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4C5C1C24"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8</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04B06381"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28 - 58</w:t>
                  </w:r>
                </w:p>
              </w:tc>
            </w:tr>
            <w:tr w:rsidR="00C63959" w:rsidRPr="00EB7482" w14:paraId="3A129BD7"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A620B35"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16</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1E54E645"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20 - 42</w:t>
                  </w:r>
                </w:p>
              </w:tc>
            </w:tr>
            <w:tr w:rsidR="00C63959" w:rsidRPr="00EB7482" w14:paraId="4F659750"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6F15879"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30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23DC2434"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13 - 32</w:t>
                  </w:r>
                </w:p>
              </w:tc>
            </w:tr>
            <w:tr w:rsidR="00C63959" w:rsidRPr="00EB7482" w14:paraId="22A934D2"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076AA94A"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50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21ED2B77"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5 - 21</w:t>
                  </w:r>
                </w:p>
              </w:tc>
            </w:tr>
            <w:tr w:rsidR="00C63959" w:rsidRPr="00EB7482" w14:paraId="21DA3D9F"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505C25CB"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100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7A22BDDA"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3 - 15</w:t>
                  </w:r>
                </w:p>
              </w:tc>
            </w:tr>
            <w:tr w:rsidR="00C63959" w:rsidRPr="00EB7482" w14:paraId="6D19BDD7" w14:textId="77777777" w:rsidTr="00876B40">
              <w:trPr>
                <w:trHeight w:val="277"/>
              </w:trPr>
              <w:tc>
                <w:tcPr>
                  <w:tcW w:w="1754" w:type="dxa"/>
                  <w:tcBorders>
                    <w:top w:val="nil"/>
                    <w:left w:val="single" w:sz="8" w:space="0" w:color="auto"/>
                    <w:bottom w:val="single" w:sz="8" w:space="0" w:color="auto"/>
                    <w:right w:val="nil"/>
                  </w:tcBorders>
                  <w:shd w:val="clear" w:color="auto" w:fill="auto"/>
                  <w:noWrap/>
                  <w:vAlign w:val="bottom"/>
                  <w:hideMark/>
                </w:tcPr>
                <w:p w14:paraId="4C7AC61E"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200</w:t>
                  </w:r>
                </w:p>
              </w:tc>
              <w:tc>
                <w:tcPr>
                  <w:tcW w:w="2689" w:type="dxa"/>
                  <w:tcBorders>
                    <w:top w:val="nil"/>
                    <w:left w:val="single" w:sz="8" w:space="0" w:color="auto"/>
                    <w:bottom w:val="single" w:sz="8" w:space="0" w:color="auto"/>
                    <w:right w:val="single" w:sz="8" w:space="0" w:color="auto"/>
                  </w:tcBorders>
                  <w:shd w:val="clear" w:color="auto" w:fill="auto"/>
                  <w:noWrap/>
                  <w:vAlign w:val="bottom"/>
                  <w:hideMark/>
                </w:tcPr>
                <w:p w14:paraId="1D0F4012"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2 - 10</w:t>
                  </w:r>
                </w:p>
              </w:tc>
            </w:tr>
          </w:tbl>
          <w:p w14:paraId="0F94D001"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5AFC633E"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1F783A29"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625BFB4D"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7DC4B2F4"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7E122FC0"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1ABED55C"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3402B3A4" w14:textId="77777777" w:rsidR="00C63959" w:rsidRDefault="00C63959" w:rsidP="00C63959">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 xml:space="preserve"> </w:t>
            </w:r>
            <w:r w:rsidRPr="008B43D7">
              <w:rPr>
                <w:rFonts w:ascii="Century Gothic" w:hAnsi="Century Gothic"/>
                <w:sz w:val="18"/>
                <w:szCs w:val="18"/>
              </w:rPr>
              <w:tab/>
            </w:r>
            <w:r w:rsidRPr="008B43D7">
              <w:rPr>
                <w:rFonts w:ascii="Century Gothic" w:hAnsi="Century Gothic"/>
                <w:sz w:val="18"/>
                <w:szCs w:val="18"/>
              </w:rPr>
              <w:tab/>
            </w:r>
            <w:r w:rsidRPr="008B43D7">
              <w:rPr>
                <w:rFonts w:ascii="Century Gothic" w:hAnsi="Century Gothic"/>
                <w:sz w:val="18"/>
                <w:szCs w:val="18"/>
              </w:rPr>
              <w:tab/>
            </w:r>
            <w:r w:rsidRPr="008B43D7">
              <w:rPr>
                <w:rFonts w:ascii="Century Gothic" w:hAnsi="Century Gothic"/>
                <w:sz w:val="18"/>
                <w:szCs w:val="18"/>
              </w:rPr>
              <w:tab/>
            </w:r>
            <w:r w:rsidRPr="008B43D7">
              <w:rPr>
                <w:rFonts w:ascii="Century Gothic" w:hAnsi="Century Gothic"/>
                <w:b/>
                <w:sz w:val="16"/>
                <w:szCs w:val="16"/>
              </w:rPr>
              <w:t>Especificaciones ASTM D3515 (D-5)</w:t>
            </w:r>
            <w:r w:rsidRPr="008B43D7">
              <w:rPr>
                <w:rFonts w:ascii="Century Gothic" w:hAnsi="Century Gothic"/>
                <w:b/>
                <w:sz w:val="16"/>
                <w:szCs w:val="16"/>
              </w:rPr>
              <w:tab/>
            </w:r>
            <w:r w:rsidRPr="008B43D7">
              <w:rPr>
                <w:rFonts w:ascii="Century Gothic" w:hAnsi="Century Gothic"/>
                <w:b/>
                <w:sz w:val="16"/>
                <w:szCs w:val="16"/>
              </w:rPr>
              <w:tab/>
            </w:r>
          </w:p>
          <w:p w14:paraId="76B4E659" w14:textId="66B27923" w:rsidR="00947588" w:rsidRPr="00511AF4" w:rsidRDefault="00947588" w:rsidP="00C63959">
            <w:pPr>
              <w:pStyle w:val="NormalWeb"/>
              <w:shd w:val="clear" w:color="auto" w:fill="FFFFFF"/>
              <w:jc w:val="both"/>
              <w:rPr>
                <w:rFonts w:ascii="Century Gothic" w:hAnsi="Century Gothic"/>
                <w:b/>
                <w:sz w:val="18"/>
                <w:szCs w:val="18"/>
              </w:rPr>
            </w:pPr>
            <w:r w:rsidRPr="00511AF4">
              <w:rPr>
                <w:rFonts w:ascii="Century Gothic" w:hAnsi="Century Gothic"/>
                <w:b/>
                <w:sz w:val="18"/>
                <w:szCs w:val="18"/>
              </w:rPr>
              <w:t xml:space="preserve">Dosificación de las Mezclas </w:t>
            </w:r>
          </w:p>
          <w:p w14:paraId="14F5D0E8" w14:textId="20CB86BD" w:rsidR="00947588" w:rsidRPr="008F16D7" w:rsidRDefault="008768A8"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Podrá </w:t>
            </w:r>
            <w:r w:rsidR="00EA5687" w:rsidRPr="008F16D7">
              <w:rPr>
                <w:rFonts w:ascii="Century Gothic" w:hAnsi="Century Gothic" w:cs="Arial"/>
                <w:color w:val="000000"/>
                <w:sz w:val="18"/>
                <w:szCs w:val="18"/>
              </w:rPr>
              <w:t>ser</w:t>
            </w:r>
            <w:r w:rsidRPr="008F16D7">
              <w:rPr>
                <w:rFonts w:ascii="Century Gothic" w:hAnsi="Century Gothic" w:cs="Arial"/>
                <w:color w:val="000000"/>
                <w:sz w:val="18"/>
                <w:szCs w:val="18"/>
              </w:rPr>
              <w:t xml:space="preserve"> </w:t>
            </w:r>
            <w:r w:rsidR="00947588" w:rsidRPr="008F16D7">
              <w:rPr>
                <w:rFonts w:ascii="Century Gothic" w:hAnsi="Century Gothic" w:cs="Arial"/>
                <w:color w:val="000000"/>
                <w:sz w:val="18"/>
                <w:szCs w:val="18"/>
              </w:rPr>
              <w:t xml:space="preserve"> adoptado el Ensayo Marshall para dosificación y evaluación de calidad de la mezcla asfáltica</w:t>
            </w:r>
            <w:r w:rsidRPr="008F16D7">
              <w:rPr>
                <w:rFonts w:ascii="Century Gothic" w:hAnsi="Century Gothic" w:cs="Arial"/>
                <w:color w:val="000000"/>
                <w:sz w:val="18"/>
                <w:szCs w:val="18"/>
              </w:rPr>
              <w:t>. Sin embargo</w:t>
            </w:r>
            <w:r w:rsidR="00435988" w:rsidRPr="008F16D7">
              <w:rPr>
                <w:rFonts w:ascii="Century Gothic" w:hAnsi="Century Gothic" w:cs="Arial"/>
                <w:color w:val="000000"/>
                <w:sz w:val="18"/>
                <w:szCs w:val="18"/>
              </w:rPr>
              <w:t xml:space="preserve"> en caso de utilizarse un método alternativo,</w:t>
            </w:r>
            <w:r w:rsidRPr="008F16D7">
              <w:rPr>
                <w:rFonts w:ascii="Century Gothic" w:hAnsi="Century Gothic" w:cs="Arial"/>
                <w:color w:val="000000"/>
                <w:sz w:val="18"/>
                <w:szCs w:val="18"/>
              </w:rPr>
              <w:t xml:space="preserve"> l</w:t>
            </w:r>
            <w:r w:rsidR="00947588" w:rsidRPr="008F16D7">
              <w:rPr>
                <w:rFonts w:ascii="Century Gothic" w:hAnsi="Century Gothic" w:cs="Arial"/>
                <w:color w:val="000000"/>
                <w:sz w:val="18"/>
                <w:szCs w:val="18"/>
              </w:rPr>
              <w:t xml:space="preserve">os parámetros de este ensayo </w:t>
            </w:r>
            <w:r w:rsidR="00435988" w:rsidRPr="008F16D7">
              <w:rPr>
                <w:rFonts w:ascii="Century Gothic" w:hAnsi="Century Gothic" w:cs="Arial"/>
                <w:color w:val="000000"/>
                <w:sz w:val="18"/>
                <w:szCs w:val="18"/>
              </w:rPr>
              <w:t xml:space="preserve">deberán estar </w:t>
            </w:r>
            <w:r w:rsidR="00947588" w:rsidRPr="008F16D7">
              <w:rPr>
                <w:rFonts w:ascii="Century Gothic" w:hAnsi="Century Gothic" w:cs="Arial"/>
                <w:color w:val="000000"/>
                <w:sz w:val="18"/>
                <w:szCs w:val="18"/>
              </w:rPr>
              <w:t>dentro de los límites estipulados a seguir</w:t>
            </w:r>
            <w:r w:rsidR="00B70AA7">
              <w:rPr>
                <w:rFonts w:ascii="Century Gothic" w:hAnsi="Century Gothic" w:cs="Arial"/>
                <w:color w:val="000000"/>
                <w:sz w:val="18"/>
                <w:szCs w:val="18"/>
              </w:rPr>
              <w:t xml:space="preserve"> d</w:t>
            </w:r>
            <w:r w:rsidR="002B0E40">
              <w:rPr>
                <w:rFonts w:ascii="Century Gothic" w:hAnsi="Century Gothic" w:cs="Arial"/>
                <w:color w:val="000000"/>
                <w:sz w:val="18"/>
                <w:szCs w:val="18"/>
              </w:rPr>
              <w:t>e acuerdo a normas establecidas.</w:t>
            </w:r>
            <w:r w:rsidR="00271A7B">
              <w:rPr>
                <w:rFonts w:ascii="Century Gothic" w:hAnsi="Century Gothic" w:cs="Arial"/>
                <w:color w:val="000000"/>
                <w:sz w:val="18"/>
                <w:szCs w:val="18"/>
              </w:rPr>
              <w:t xml:space="preserve"> Se recomienda el uso de normas que prioricen el uso de mezcla</w:t>
            </w:r>
            <w:r w:rsidR="00E11659">
              <w:rPr>
                <w:rFonts w:ascii="Century Gothic" w:hAnsi="Century Gothic" w:cs="Arial"/>
                <w:color w:val="000000"/>
                <w:sz w:val="18"/>
                <w:szCs w:val="18"/>
              </w:rPr>
              <w:t>s asfálticas en zonas de altura o utilizar el procedimiento de diseño del instituto del a</w:t>
            </w:r>
            <w:r w:rsidR="00511AF4">
              <w:rPr>
                <w:rFonts w:ascii="Century Gothic" w:hAnsi="Century Gothic" w:cs="Arial"/>
                <w:color w:val="000000"/>
                <w:sz w:val="18"/>
                <w:szCs w:val="18"/>
              </w:rPr>
              <w:t>sfalto en su Manual Nº 2 (MS-2), se adjunta cuadro de criterios de diseño.</w:t>
            </w:r>
          </w:p>
          <w:p w14:paraId="67E60D7B" w14:textId="7C259792" w:rsidR="00C07ABF" w:rsidRDefault="00C07ABF"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Una vez determinada la mezcla a ser utilizada, el CONTRATISTA deberá presentar al SUPERVISOR, con anticipación a la fecha prevista para la producción de la mezcla bituminosa</w:t>
            </w:r>
            <w:r w:rsidR="00435988" w:rsidRPr="008F16D7">
              <w:rPr>
                <w:rFonts w:ascii="Century Gothic" w:hAnsi="Century Gothic" w:cs="Arial"/>
                <w:color w:val="000000"/>
                <w:sz w:val="18"/>
                <w:szCs w:val="18"/>
              </w:rPr>
              <w:t xml:space="preserve"> </w:t>
            </w:r>
            <w:r w:rsidR="00EA5687" w:rsidRPr="008F16D7">
              <w:rPr>
                <w:rFonts w:ascii="Century Gothic" w:hAnsi="Century Gothic" w:cs="Arial"/>
                <w:color w:val="000000"/>
                <w:sz w:val="18"/>
                <w:szCs w:val="18"/>
              </w:rPr>
              <w:t>a ser</w:t>
            </w:r>
            <w:r w:rsidR="00435988" w:rsidRPr="008F16D7">
              <w:rPr>
                <w:rFonts w:ascii="Century Gothic" w:hAnsi="Century Gothic" w:cs="Arial"/>
                <w:color w:val="000000"/>
                <w:sz w:val="18"/>
                <w:szCs w:val="18"/>
              </w:rPr>
              <w:t xml:space="preserve"> utilizada en obra</w:t>
            </w:r>
            <w:r w:rsidR="00271A7B">
              <w:rPr>
                <w:rFonts w:ascii="Century Gothic" w:hAnsi="Century Gothic" w:cs="Arial"/>
                <w:color w:val="000000"/>
                <w:sz w:val="18"/>
                <w:szCs w:val="18"/>
              </w:rPr>
              <w:t>,</w:t>
            </w:r>
            <w:r w:rsidR="00435988" w:rsidRPr="008F16D7">
              <w:rPr>
                <w:rFonts w:ascii="Century Gothic" w:hAnsi="Century Gothic" w:cs="Arial"/>
                <w:color w:val="000000"/>
                <w:sz w:val="18"/>
                <w:szCs w:val="18"/>
              </w:rPr>
              <w:t xml:space="preserve"> los resultados de los ensayos de calidad de los materiales  indicados </w:t>
            </w:r>
            <w:r w:rsidR="00E220EA" w:rsidRPr="008F16D7">
              <w:rPr>
                <w:rFonts w:ascii="Century Gothic" w:hAnsi="Century Gothic" w:cs="Arial"/>
                <w:color w:val="000000"/>
                <w:sz w:val="18"/>
                <w:szCs w:val="18"/>
              </w:rPr>
              <w:t>anteriormente</w:t>
            </w:r>
            <w:r w:rsidR="00435988" w:rsidRPr="008F16D7">
              <w:rPr>
                <w:rFonts w:ascii="Century Gothic" w:hAnsi="Century Gothic" w:cs="Arial"/>
                <w:color w:val="000000"/>
                <w:sz w:val="18"/>
                <w:szCs w:val="18"/>
              </w:rPr>
              <w:t xml:space="preserve"> </w:t>
            </w:r>
            <w:r w:rsidRPr="008F16D7">
              <w:rPr>
                <w:rFonts w:ascii="Century Gothic" w:hAnsi="Century Gothic" w:cs="Arial"/>
                <w:color w:val="000000"/>
                <w:sz w:val="18"/>
                <w:szCs w:val="18"/>
              </w:rPr>
              <w:t xml:space="preserve">además </w:t>
            </w:r>
            <w:r w:rsidR="00435988" w:rsidRPr="008F16D7">
              <w:rPr>
                <w:rFonts w:ascii="Century Gothic" w:hAnsi="Century Gothic" w:cs="Arial"/>
                <w:color w:val="000000"/>
                <w:sz w:val="18"/>
                <w:szCs w:val="18"/>
              </w:rPr>
              <w:t xml:space="preserve">de </w:t>
            </w:r>
            <w:r w:rsidRPr="008F16D7">
              <w:rPr>
                <w:rFonts w:ascii="Century Gothic" w:hAnsi="Century Gothic" w:cs="Arial"/>
                <w:color w:val="000000"/>
                <w:sz w:val="18"/>
                <w:szCs w:val="18"/>
              </w:rPr>
              <w:t>proporcionar la relación viscosidad - temperatura del asfalto que se utilizará en la mezcla bituminosa</w:t>
            </w:r>
            <w:r w:rsidR="00435988" w:rsidRPr="008F16D7">
              <w:rPr>
                <w:rFonts w:ascii="Century Gothic" w:hAnsi="Century Gothic" w:cs="Arial"/>
                <w:color w:val="000000"/>
                <w:sz w:val="18"/>
                <w:szCs w:val="18"/>
              </w:rPr>
              <w:t xml:space="preserve"> para la ejecución de trabajos</w:t>
            </w:r>
            <w:r w:rsidR="00EA5687">
              <w:rPr>
                <w:rFonts w:ascii="Century Gothic" w:hAnsi="Century Gothic" w:cs="Arial"/>
                <w:color w:val="000000"/>
                <w:sz w:val="18"/>
                <w:szCs w:val="18"/>
              </w:rPr>
              <w:t>.</w:t>
            </w:r>
          </w:p>
          <w:p w14:paraId="2B6A96B6" w14:textId="77777777" w:rsidR="00744B3E" w:rsidRPr="008F16D7" w:rsidRDefault="00744B3E" w:rsidP="00744B3E">
            <w:pPr>
              <w:pStyle w:val="Epgrafe1"/>
              <w:widowControl w:val="0"/>
              <w:jc w:val="both"/>
              <w:rPr>
                <w:rFonts w:ascii="Century Gothic" w:hAnsi="Century Gothic"/>
                <w:sz w:val="18"/>
                <w:szCs w:val="18"/>
              </w:rPr>
            </w:pPr>
            <w:r w:rsidRPr="008F16D7">
              <w:rPr>
                <w:rFonts w:ascii="Century Gothic" w:hAnsi="Century Gothic"/>
                <w:sz w:val="18"/>
                <w:szCs w:val="18"/>
              </w:rPr>
              <w:t>CRITERIOS DE DISEÑO DE MEZCLAS ASFÁLTICAS EN CALIENTE (MÉTODO MARSHALL)</w:t>
            </w:r>
          </w:p>
          <w:tbl>
            <w:tblPr>
              <w:tblW w:w="8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9"/>
              <w:gridCol w:w="1671"/>
              <w:gridCol w:w="1870"/>
              <w:gridCol w:w="1622"/>
            </w:tblGrid>
            <w:tr w:rsidR="00744B3E" w:rsidRPr="008F16D7" w14:paraId="15C701D0" w14:textId="77777777" w:rsidTr="00876B40">
              <w:trPr>
                <w:trHeight w:hRule="exact" w:val="454"/>
                <w:jc w:val="center"/>
              </w:trPr>
              <w:tc>
                <w:tcPr>
                  <w:tcW w:w="2919" w:type="dxa"/>
                  <w:vAlign w:val="center"/>
                </w:tcPr>
                <w:p w14:paraId="332494E4"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lang w:val="es-BO"/>
                    </w:rPr>
                    <w:t>CRITERIOS DE MEZCLA</w:t>
                  </w:r>
                </w:p>
              </w:tc>
              <w:tc>
                <w:tcPr>
                  <w:tcW w:w="1671" w:type="dxa"/>
                  <w:vAlign w:val="center"/>
                </w:tcPr>
                <w:p w14:paraId="1D70C154"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Bajo</w:t>
                  </w:r>
                </w:p>
                <w:p w14:paraId="09B56678"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rPr>
                    <w:t>EEA &lt; 104</w:t>
                  </w:r>
                </w:p>
              </w:tc>
              <w:tc>
                <w:tcPr>
                  <w:tcW w:w="1870" w:type="dxa"/>
                  <w:vAlign w:val="center"/>
                </w:tcPr>
                <w:p w14:paraId="0F28D0DB"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Medio</w:t>
                  </w:r>
                </w:p>
                <w:p w14:paraId="2BE10B12"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rPr>
                    <w:t>104 &gt; EEA &lt; 106</w:t>
                  </w:r>
                </w:p>
              </w:tc>
              <w:tc>
                <w:tcPr>
                  <w:tcW w:w="1622" w:type="dxa"/>
                  <w:vAlign w:val="center"/>
                </w:tcPr>
                <w:p w14:paraId="73727D24"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Alto</w:t>
                  </w:r>
                </w:p>
                <w:p w14:paraId="0A37B27C"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rPr>
                    <w:t>EEA &gt; 106</w:t>
                  </w:r>
                </w:p>
              </w:tc>
            </w:tr>
            <w:tr w:rsidR="00744B3E" w:rsidRPr="008F16D7" w14:paraId="2F36340D" w14:textId="77777777" w:rsidTr="00876B40">
              <w:trPr>
                <w:trHeight w:hRule="exact" w:val="454"/>
                <w:jc w:val="center"/>
              </w:trPr>
              <w:tc>
                <w:tcPr>
                  <w:tcW w:w="2919" w:type="dxa"/>
                  <w:vAlign w:val="center"/>
                </w:tcPr>
                <w:p w14:paraId="0E9D35F9"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Compactación, número de golpes en cada cara del espécimen</w:t>
                  </w:r>
                </w:p>
              </w:tc>
              <w:tc>
                <w:tcPr>
                  <w:tcW w:w="1671" w:type="dxa"/>
                  <w:vAlign w:val="center"/>
                </w:tcPr>
                <w:p w14:paraId="402C47C8"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35</w:t>
                  </w:r>
                </w:p>
              </w:tc>
              <w:tc>
                <w:tcPr>
                  <w:tcW w:w="1870" w:type="dxa"/>
                  <w:vAlign w:val="center"/>
                </w:tcPr>
                <w:p w14:paraId="7DCA9194"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50</w:t>
                  </w:r>
                </w:p>
              </w:tc>
              <w:tc>
                <w:tcPr>
                  <w:tcW w:w="1622" w:type="dxa"/>
                  <w:vAlign w:val="center"/>
                </w:tcPr>
                <w:p w14:paraId="5F3FD75F"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75</w:t>
                  </w:r>
                </w:p>
              </w:tc>
            </w:tr>
            <w:tr w:rsidR="00744B3E" w:rsidRPr="008F16D7" w14:paraId="57701EC4" w14:textId="77777777" w:rsidTr="00876B40">
              <w:trPr>
                <w:trHeight w:hRule="exact" w:val="454"/>
                <w:jc w:val="center"/>
              </w:trPr>
              <w:tc>
                <w:tcPr>
                  <w:tcW w:w="2919" w:type="dxa"/>
                  <w:vAlign w:val="center"/>
                </w:tcPr>
                <w:p w14:paraId="4D7796B6"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lastRenderedPageBreak/>
                    <w:t>Estabilidad mínima</w:t>
                  </w:r>
                </w:p>
              </w:tc>
              <w:tc>
                <w:tcPr>
                  <w:tcW w:w="1671" w:type="dxa"/>
                  <w:vAlign w:val="center"/>
                </w:tcPr>
                <w:p w14:paraId="7FDDA299"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3336 [N]</w:t>
                  </w:r>
                </w:p>
                <w:p w14:paraId="74B3C9A8"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750 [lb]</w:t>
                  </w:r>
                </w:p>
              </w:tc>
              <w:tc>
                <w:tcPr>
                  <w:tcW w:w="1870" w:type="dxa"/>
                  <w:vAlign w:val="center"/>
                </w:tcPr>
                <w:p w14:paraId="304C1876"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5338 [N]</w:t>
                  </w:r>
                </w:p>
                <w:p w14:paraId="72532607"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1200 [lb]</w:t>
                  </w:r>
                </w:p>
              </w:tc>
              <w:tc>
                <w:tcPr>
                  <w:tcW w:w="1622" w:type="dxa"/>
                  <w:vAlign w:val="center"/>
                </w:tcPr>
                <w:p w14:paraId="7AE6DF76"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8006 [N]</w:t>
                  </w:r>
                </w:p>
                <w:p w14:paraId="0617BB11"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1800 [lb]</w:t>
                  </w:r>
                </w:p>
              </w:tc>
            </w:tr>
            <w:tr w:rsidR="00744B3E" w:rsidRPr="008F16D7" w14:paraId="5A4C6172" w14:textId="77777777" w:rsidTr="00876B40">
              <w:trPr>
                <w:trHeight w:hRule="exact" w:val="454"/>
                <w:jc w:val="center"/>
              </w:trPr>
              <w:tc>
                <w:tcPr>
                  <w:tcW w:w="2919" w:type="dxa"/>
                  <w:vAlign w:val="center"/>
                </w:tcPr>
                <w:p w14:paraId="035929C3"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Flujo, 0,25 mm (0,01 &lt; in)</w:t>
                  </w:r>
                </w:p>
              </w:tc>
              <w:tc>
                <w:tcPr>
                  <w:tcW w:w="1671" w:type="dxa"/>
                  <w:vAlign w:val="center"/>
                </w:tcPr>
                <w:p w14:paraId="0EA3C82D"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8 - 18</w:t>
                  </w:r>
                </w:p>
              </w:tc>
              <w:tc>
                <w:tcPr>
                  <w:tcW w:w="1870" w:type="dxa"/>
                  <w:vAlign w:val="center"/>
                </w:tcPr>
                <w:p w14:paraId="3C4331E0"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8 - 18</w:t>
                  </w:r>
                </w:p>
              </w:tc>
              <w:tc>
                <w:tcPr>
                  <w:tcW w:w="1622" w:type="dxa"/>
                  <w:vAlign w:val="center"/>
                </w:tcPr>
                <w:p w14:paraId="78DD3BCF"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8 - 18</w:t>
                  </w:r>
                </w:p>
              </w:tc>
            </w:tr>
            <w:tr w:rsidR="00744B3E" w:rsidRPr="008F16D7" w14:paraId="60D2EBC4" w14:textId="77777777" w:rsidTr="00876B40">
              <w:trPr>
                <w:trHeight w:hRule="exact" w:val="454"/>
                <w:jc w:val="center"/>
              </w:trPr>
              <w:tc>
                <w:tcPr>
                  <w:tcW w:w="2919" w:type="dxa"/>
                  <w:vAlign w:val="center"/>
                </w:tcPr>
                <w:p w14:paraId="3F4325F6"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Porcentaje, de vacíos en la mezcla</w:t>
                  </w:r>
                </w:p>
              </w:tc>
              <w:tc>
                <w:tcPr>
                  <w:tcW w:w="1671" w:type="dxa"/>
                  <w:vAlign w:val="center"/>
                </w:tcPr>
                <w:p w14:paraId="0E141627"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3 - 5</w:t>
                  </w:r>
                </w:p>
              </w:tc>
              <w:tc>
                <w:tcPr>
                  <w:tcW w:w="1870" w:type="dxa"/>
                  <w:vAlign w:val="center"/>
                </w:tcPr>
                <w:p w14:paraId="33A28A18"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3 - 5</w:t>
                  </w:r>
                </w:p>
              </w:tc>
              <w:tc>
                <w:tcPr>
                  <w:tcW w:w="1622" w:type="dxa"/>
                  <w:vAlign w:val="center"/>
                </w:tcPr>
                <w:p w14:paraId="7D988FD5"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3 - 5</w:t>
                  </w:r>
                </w:p>
              </w:tc>
            </w:tr>
            <w:tr w:rsidR="00744B3E" w:rsidRPr="008F16D7" w14:paraId="1BBC8A17" w14:textId="77777777" w:rsidTr="00876B40">
              <w:trPr>
                <w:trHeight w:hRule="exact" w:val="454"/>
                <w:jc w:val="center"/>
              </w:trPr>
              <w:tc>
                <w:tcPr>
                  <w:tcW w:w="2919" w:type="dxa"/>
                  <w:vAlign w:val="center"/>
                </w:tcPr>
                <w:p w14:paraId="16ABB51E"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Porcentaje. de vacíos en el agregado mineral (VAM)</w:t>
                  </w:r>
                </w:p>
              </w:tc>
              <w:tc>
                <w:tcPr>
                  <w:tcW w:w="5163" w:type="dxa"/>
                  <w:gridSpan w:val="3"/>
                  <w:vAlign w:val="center"/>
                </w:tcPr>
                <w:p w14:paraId="544FFD7D"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Ver tabla</w:t>
                  </w:r>
                </w:p>
              </w:tc>
            </w:tr>
            <w:tr w:rsidR="00744B3E" w:rsidRPr="008F16D7" w14:paraId="36312179" w14:textId="77777777" w:rsidTr="00876B40">
              <w:trPr>
                <w:trHeight w:hRule="exact" w:val="454"/>
                <w:jc w:val="center"/>
              </w:trPr>
              <w:tc>
                <w:tcPr>
                  <w:tcW w:w="2919" w:type="dxa"/>
                  <w:vAlign w:val="center"/>
                </w:tcPr>
                <w:p w14:paraId="2B0A5A7D"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Porcentaje, de vacíos llenos de asfalto (VFA)</w:t>
                  </w:r>
                </w:p>
              </w:tc>
              <w:tc>
                <w:tcPr>
                  <w:tcW w:w="1671" w:type="dxa"/>
                  <w:vAlign w:val="center"/>
                </w:tcPr>
                <w:p w14:paraId="473E47D9"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70 - 80</w:t>
                  </w:r>
                </w:p>
              </w:tc>
              <w:tc>
                <w:tcPr>
                  <w:tcW w:w="1870" w:type="dxa"/>
                  <w:vAlign w:val="center"/>
                </w:tcPr>
                <w:p w14:paraId="3B5732E3"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65 - 78</w:t>
                  </w:r>
                </w:p>
              </w:tc>
              <w:tc>
                <w:tcPr>
                  <w:tcW w:w="1622" w:type="dxa"/>
                  <w:vAlign w:val="center"/>
                </w:tcPr>
                <w:p w14:paraId="1B480D40" w14:textId="77777777" w:rsidR="00744B3E" w:rsidRPr="008F16D7" w:rsidRDefault="00744B3E" w:rsidP="00744B3E">
                  <w:pPr>
                    <w:pStyle w:val="Tabla8Centrado"/>
                    <w:rPr>
                      <w:rFonts w:ascii="Century Gothic" w:hAnsi="Century Gothic"/>
                      <w:sz w:val="18"/>
                      <w:szCs w:val="18"/>
                    </w:rPr>
                  </w:pPr>
                  <w:r>
                    <w:rPr>
                      <w:rFonts w:ascii="Century Gothic" w:hAnsi="Century Gothic"/>
                      <w:sz w:val="18"/>
                      <w:szCs w:val="18"/>
                    </w:rPr>
                    <w:t>7</w:t>
                  </w:r>
                  <w:r w:rsidRPr="008F16D7">
                    <w:rPr>
                      <w:rFonts w:ascii="Century Gothic" w:hAnsi="Century Gothic"/>
                      <w:sz w:val="18"/>
                      <w:szCs w:val="18"/>
                    </w:rPr>
                    <w:t xml:space="preserve">5 - </w:t>
                  </w:r>
                  <w:r>
                    <w:rPr>
                      <w:rFonts w:ascii="Century Gothic" w:hAnsi="Century Gothic"/>
                      <w:sz w:val="18"/>
                      <w:szCs w:val="18"/>
                    </w:rPr>
                    <w:t>8</w:t>
                  </w:r>
                  <w:r w:rsidRPr="008F16D7">
                    <w:rPr>
                      <w:rFonts w:ascii="Century Gothic" w:hAnsi="Century Gothic"/>
                      <w:sz w:val="18"/>
                      <w:szCs w:val="18"/>
                    </w:rPr>
                    <w:t>5</w:t>
                  </w:r>
                </w:p>
              </w:tc>
            </w:tr>
          </w:tbl>
          <w:p w14:paraId="15DDF4E7" w14:textId="77777777" w:rsidR="00744B3E" w:rsidRPr="008F16D7" w:rsidRDefault="00744B3E" w:rsidP="00744B3E">
            <w:pPr>
              <w:pStyle w:val="PieTabla"/>
              <w:rPr>
                <w:rFonts w:ascii="Century Gothic" w:hAnsi="Century Gothic"/>
                <w:sz w:val="18"/>
                <w:szCs w:val="18"/>
              </w:rPr>
            </w:pPr>
            <w:r w:rsidRPr="008F16D7">
              <w:rPr>
                <w:rFonts w:ascii="Century Gothic" w:hAnsi="Century Gothic"/>
                <w:sz w:val="18"/>
                <w:szCs w:val="18"/>
              </w:rPr>
              <w:t xml:space="preserve">Fuente: </w:t>
            </w:r>
            <w:proofErr w:type="spellStart"/>
            <w:r w:rsidRPr="008F16D7">
              <w:rPr>
                <w:rFonts w:ascii="Century Gothic" w:hAnsi="Century Gothic"/>
                <w:sz w:val="18"/>
                <w:szCs w:val="18"/>
              </w:rPr>
              <w:t>Asphalt</w:t>
            </w:r>
            <w:proofErr w:type="spellEnd"/>
            <w:r w:rsidRPr="008F16D7">
              <w:rPr>
                <w:rFonts w:ascii="Century Gothic" w:hAnsi="Century Gothic"/>
                <w:sz w:val="18"/>
                <w:szCs w:val="18"/>
              </w:rPr>
              <w:t xml:space="preserve"> </w:t>
            </w:r>
            <w:proofErr w:type="spellStart"/>
            <w:r w:rsidRPr="008F16D7">
              <w:rPr>
                <w:rFonts w:ascii="Century Gothic" w:hAnsi="Century Gothic"/>
                <w:sz w:val="18"/>
                <w:szCs w:val="18"/>
              </w:rPr>
              <w:t>Institute</w:t>
            </w:r>
            <w:proofErr w:type="spellEnd"/>
            <w:r w:rsidRPr="008F16D7">
              <w:rPr>
                <w:rFonts w:ascii="Century Gothic" w:hAnsi="Century Gothic"/>
                <w:sz w:val="18"/>
                <w:szCs w:val="18"/>
              </w:rPr>
              <w:t xml:space="preserve"> Ed.89</w:t>
            </w:r>
          </w:p>
          <w:p w14:paraId="22C987E1" w14:textId="77777777" w:rsidR="00C07ABF" w:rsidRPr="008F16D7" w:rsidRDefault="00C07ABF" w:rsidP="008F16D7">
            <w:pPr>
              <w:pStyle w:val="Ttulo2"/>
              <w:widowControl w:val="0"/>
              <w:numPr>
                <w:ilvl w:val="0"/>
                <w:numId w:val="0"/>
              </w:numPr>
              <w:outlineLvl w:val="1"/>
              <w:rPr>
                <w:rFonts w:ascii="Century Gothic" w:hAnsi="Century Gothic"/>
                <w:sz w:val="18"/>
                <w:szCs w:val="18"/>
                <w:lang w:val="es-BO"/>
              </w:rPr>
            </w:pPr>
            <w:r w:rsidRPr="008F16D7">
              <w:rPr>
                <w:rFonts w:ascii="Century Gothic" w:hAnsi="Century Gothic"/>
                <w:sz w:val="18"/>
                <w:szCs w:val="18"/>
                <w:lang w:val="es-BO"/>
              </w:rPr>
              <w:t>EQUIPO</w:t>
            </w:r>
          </w:p>
          <w:p w14:paraId="286E95E9" w14:textId="77777777" w:rsidR="00C07ABF" w:rsidRPr="008F16D7" w:rsidRDefault="00C07ABF"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Todo el equipo, antes de iniciar la ejecución de la carpeta de concreto asfáltico, será examinado, aceptado y aprobado por el SUPERVISOR.</w:t>
            </w:r>
          </w:p>
          <w:p w14:paraId="7F304791" w14:textId="77777777" w:rsidR="00C07ABF" w:rsidRDefault="00B70AA7" w:rsidP="00B70AA7">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El equipo deberá estar en condiciones</w:t>
            </w:r>
            <w:r w:rsidR="00C07ABF" w:rsidRPr="008F16D7">
              <w:rPr>
                <w:rFonts w:ascii="Century Gothic" w:hAnsi="Century Gothic" w:cs="Arial"/>
                <w:color w:val="000000"/>
                <w:sz w:val="18"/>
                <w:szCs w:val="18"/>
              </w:rPr>
              <w:t xml:space="preserve"> de operación mecánica, el SUPERVISOR autorizara por escrito la utilización y operación del equipo.</w:t>
            </w:r>
          </w:p>
          <w:p w14:paraId="1E37F0CF" w14:textId="0BDF9D09" w:rsidR="00B70AA7" w:rsidRPr="008F16D7" w:rsidRDefault="00B70AA7" w:rsidP="005F789E">
            <w:pPr>
              <w:pStyle w:val="NormalWeb"/>
              <w:shd w:val="clear" w:color="auto" w:fill="FFFFFF"/>
              <w:jc w:val="both"/>
              <w:rPr>
                <w:rFonts w:ascii="Century Gothic" w:hAnsi="Century Gothic"/>
                <w:sz w:val="18"/>
                <w:szCs w:val="18"/>
              </w:rPr>
            </w:pPr>
            <w:r>
              <w:rPr>
                <w:rFonts w:ascii="Century Gothic" w:hAnsi="Century Gothic" w:cs="Arial"/>
                <w:color w:val="000000"/>
                <w:sz w:val="18"/>
                <w:szCs w:val="18"/>
              </w:rPr>
              <w:t>La supervisión</w:t>
            </w:r>
            <w:r w:rsidR="005F789E">
              <w:rPr>
                <w:rFonts w:ascii="Century Gothic" w:hAnsi="Century Gothic" w:cs="Arial"/>
                <w:color w:val="000000"/>
                <w:sz w:val="18"/>
                <w:szCs w:val="18"/>
              </w:rPr>
              <w:t xml:space="preserve"> también</w:t>
            </w:r>
            <w:r>
              <w:rPr>
                <w:rFonts w:ascii="Century Gothic" w:hAnsi="Century Gothic" w:cs="Arial"/>
                <w:color w:val="000000"/>
                <w:sz w:val="18"/>
                <w:szCs w:val="18"/>
              </w:rPr>
              <w:t xml:space="preserve"> debe aprobar por escrito la utilización de los equipos de a</w:t>
            </w:r>
            <w:r w:rsidR="007F1828">
              <w:rPr>
                <w:rFonts w:ascii="Century Gothic" w:hAnsi="Century Gothic" w:cs="Arial"/>
                <w:color w:val="000000"/>
                <w:sz w:val="18"/>
                <w:szCs w:val="18"/>
              </w:rPr>
              <w:t>cuerdo a las características del área a ser intervenida, tomando en consideración aspectos importantes</w:t>
            </w:r>
            <w:r w:rsidR="005F789E">
              <w:rPr>
                <w:rFonts w:ascii="Century Gothic" w:hAnsi="Century Gothic" w:cs="Arial"/>
                <w:color w:val="000000"/>
                <w:sz w:val="18"/>
                <w:szCs w:val="18"/>
              </w:rPr>
              <w:t xml:space="preserve"> que se presentan en vías urbanas </w:t>
            </w:r>
            <w:r w:rsidR="007F1828">
              <w:rPr>
                <w:rFonts w:ascii="Century Gothic" w:hAnsi="Century Gothic" w:cs="Arial"/>
                <w:color w:val="000000"/>
                <w:sz w:val="18"/>
                <w:szCs w:val="18"/>
              </w:rPr>
              <w:t>como son</w:t>
            </w:r>
            <w:r w:rsidR="005F789E">
              <w:rPr>
                <w:rFonts w:ascii="Century Gothic" w:hAnsi="Century Gothic" w:cs="Arial"/>
                <w:color w:val="000000"/>
                <w:sz w:val="18"/>
                <w:szCs w:val="18"/>
              </w:rPr>
              <w:t>:</w:t>
            </w:r>
            <w:r w:rsidR="007F1828">
              <w:rPr>
                <w:rFonts w:ascii="Century Gothic" w:hAnsi="Century Gothic" w:cs="Arial"/>
                <w:color w:val="000000"/>
                <w:sz w:val="18"/>
                <w:szCs w:val="18"/>
              </w:rPr>
              <w:t xml:space="preserve"> </w:t>
            </w:r>
            <w:r w:rsidR="005F789E">
              <w:rPr>
                <w:rFonts w:ascii="Century Gothic" w:hAnsi="Century Gothic" w:cs="Arial"/>
                <w:color w:val="000000"/>
                <w:sz w:val="18"/>
                <w:szCs w:val="18"/>
              </w:rPr>
              <w:t>P</w:t>
            </w:r>
            <w:r w:rsidR="007F1828">
              <w:rPr>
                <w:rFonts w:ascii="Century Gothic" w:hAnsi="Century Gothic" w:cs="Arial"/>
                <w:color w:val="000000"/>
                <w:sz w:val="18"/>
                <w:szCs w:val="18"/>
              </w:rPr>
              <w:t>endientes máximas</w:t>
            </w:r>
            <w:r w:rsidR="005F789E">
              <w:rPr>
                <w:rFonts w:ascii="Century Gothic" w:hAnsi="Century Gothic" w:cs="Arial"/>
                <w:color w:val="000000"/>
                <w:sz w:val="18"/>
                <w:szCs w:val="18"/>
              </w:rPr>
              <w:t xml:space="preserve"> en las qu</w:t>
            </w:r>
            <w:r w:rsidR="00311506">
              <w:rPr>
                <w:rFonts w:ascii="Century Gothic" w:hAnsi="Century Gothic" w:cs="Arial"/>
                <w:color w:val="000000"/>
                <w:sz w:val="18"/>
                <w:szCs w:val="18"/>
              </w:rPr>
              <w:t>e pueda</w:t>
            </w:r>
            <w:r w:rsidR="005F789E">
              <w:rPr>
                <w:rFonts w:ascii="Century Gothic" w:hAnsi="Century Gothic" w:cs="Arial"/>
                <w:color w:val="000000"/>
                <w:sz w:val="18"/>
                <w:szCs w:val="18"/>
              </w:rPr>
              <w:t xml:space="preserve">n operar los equipos, anchos de vía permitidos para el ingreso de los equipos, </w:t>
            </w:r>
            <w:r w:rsidR="007F1828">
              <w:rPr>
                <w:rFonts w:ascii="Century Gothic" w:hAnsi="Century Gothic" w:cs="Arial"/>
                <w:color w:val="000000"/>
                <w:sz w:val="18"/>
                <w:szCs w:val="18"/>
              </w:rPr>
              <w:t>obstáculos</w:t>
            </w:r>
            <w:r w:rsidR="005F789E">
              <w:rPr>
                <w:rFonts w:ascii="Century Gothic" w:hAnsi="Century Gothic" w:cs="Arial"/>
                <w:color w:val="000000"/>
                <w:sz w:val="18"/>
                <w:szCs w:val="18"/>
              </w:rPr>
              <w:t xml:space="preserve"> en la vía que no permitan la utilización de algún equipo;</w:t>
            </w:r>
            <w:r w:rsidR="007F1828">
              <w:rPr>
                <w:rFonts w:ascii="Century Gothic" w:hAnsi="Century Gothic" w:cs="Arial"/>
                <w:color w:val="000000"/>
                <w:sz w:val="18"/>
                <w:szCs w:val="18"/>
              </w:rPr>
              <w:t xml:space="preserve"> en caso de no poder utilizar </w:t>
            </w:r>
            <w:r w:rsidR="005F789E">
              <w:rPr>
                <w:rFonts w:ascii="Century Gothic" w:hAnsi="Century Gothic" w:cs="Arial"/>
                <w:color w:val="000000"/>
                <w:sz w:val="18"/>
                <w:szCs w:val="18"/>
              </w:rPr>
              <w:t xml:space="preserve">algún </w:t>
            </w:r>
            <w:r w:rsidR="007F1828">
              <w:rPr>
                <w:rFonts w:ascii="Century Gothic" w:hAnsi="Century Gothic" w:cs="Arial"/>
                <w:color w:val="000000"/>
                <w:sz w:val="18"/>
                <w:szCs w:val="18"/>
              </w:rPr>
              <w:t>equipo la supervisión debe dar alternativas para la correcta ejecución de las áreas a ser intervenidas</w:t>
            </w:r>
            <w:r w:rsidR="00D946DB">
              <w:rPr>
                <w:rFonts w:ascii="Century Gothic" w:hAnsi="Century Gothic" w:cs="Arial"/>
                <w:color w:val="000000"/>
                <w:sz w:val="18"/>
                <w:szCs w:val="18"/>
              </w:rPr>
              <w:t>.</w:t>
            </w:r>
          </w:p>
        </w:tc>
      </w:tr>
      <w:tr w:rsidR="00C824E4" w:rsidRPr="008F16D7" w14:paraId="5BCA5758" w14:textId="77777777" w:rsidTr="00992B7C">
        <w:tc>
          <w:tcPr>
            <w:tcW w:w="9634" w:type="dxa"/>
            <w:shd w:val="pct10" w:color="auto" w:fill="auto"/>
          </w:tcPr>
          <w:p w14:paraId="1236CFB0" w14:textId="35BBD314"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lastRenderedPageBreak/>
              <w:t>FORMA DE EJECUCIÓN</w:t>
            </w:r>
          </w:p>
        </w:tc>
      </w:tr>
      <w:tr w:rsidR="00C824E4" w:rsidRPr="008F16D7" w14:paraId="3AAE7129" w14:textId="77777777" w:rsidTr="00992B7C">
        <w:tc>
          <w:tcPr>
            <w:tcW w:w="9634" w:type="dxa"/>
            <w:shd w:val="clear" w:color="auto" w:fill="FFFFFF" w:themeFill="background1"/>
          </w:tcPr>
          <w:p w14:paraId="6B44DF71" w14:textId="09473368" w:rsidR="00C4474E" w:rsidRPr="008F16D7" w:rsidRDefault="00C4474E" w:rsidP="008F16D7">
            <w:pPr>
              <w:pStyle w:val="Sinespaciado"/>
              <w:jc w:val="both"/>
              <w:rPr>
                <w:rFonts w:ascii="Century Gothic" w:hAnsi="Century Gothic"/>
                <w:sz w:val="18"/>
                <w:szCs w:val="18"/>
              </w:rPr>
            </w:pPr>
          </w:p>
          <w:p w14:paraId="4C3CD435" w14:textId="75E7FC15" w:rsidR="00C4474E" w:rsidRPr="008F16D7" w:rsidRDefault="004E7266" w:rsidP="008F16D7">
            <w:pPr>
              <w:pStyle w:val="Sinespaciado"/>
              <w:jc w:val="both"/>
              <w:rPr>
                <w:rFonts w:ascii="Century Gothic" w:hAnsi="Century Gothic"/>
                <w:sz w:val="18"/>
                <w:szCs w:val="18"/>
              </w:rPr>
            </w:pPr>
            <w:r w:rsidRPr="004E7266">
              <w:rPr>
                <w:rFonts w:ascii="Century Gothic" w:hAnsi="Century Gothic"/>
                <w:sz w:val="18"/>
                <w:szCs w:val="18"/>
              </w:rPr>
              <w:t>Sobre la superficie a intervenir ya nivelada</w:t>
            </w:r>
            <w:r w:rsidR="00311506">
              <w:rPr>
                <w:rFonts w:ascii="Century Gothic" w:hAnsi="Century Gothic"/>
                <w:sz w:val="18"/>
                <w:szCs w:val="18"/>
              </w:rPr>
              <w:t xml:space="preserve">, </w:t>
            </w:r>
            <w:r w:rsidRPr="004E7266">
              <w:rPr>
                <w:rFonts w:ascii="Century Gothic" w:hAnsi="Century Gothic"/>
                <w:sz w:val="18"/>
                <w:szCs w:val="18"/>
              </w:rPr>
              <w:t>limpia</w:t>
            </w:r>
            <w:r w:rsidR="00311506">
              <w:rPr>
                <w:rFonts w:ascii="Century Gothic" w:hAnsi="Century Gothic"/>
                <w:sz w:val="18"/>
                <w:szCs w:val="18"/>
              </w:rPr>
              <w:t xml:space="preserve">, libre </w:t>
            </w:r>
            <w:r w:rsidR="00EF06AC">
              <w:rPr>
                <w:rFonts w:ascii="Century Gothic" w:hAnsi="Century Gothic"/>
                <w:sz w:val="18"/>
                <w:szCs w:val="18"/>
              </w:rPr>
              <w:t xml:space="preserve">de partículas sueltas (de acuerdo a los ítems previamente ejecutados) </w:t>
            </w:r>
            <w:r w:rsidRPr="004E7266">
              <w:rPr>
                <w:rFonts w:ascii="Century Gothic" w:hAnsi="Century Gothic"/>
                <w:sz w:val="18"/>
                <w:szCs w:val="18"/>
              </w:rPr>
              <w:t xml:space="preserve">se regará </w:t>
            </w:r>
            <w:r w:rsidR="00A02DCC">
              <w:rPr>
                <w:rFonts w:ascii="Century Gothic" w:hAnsi="Century Gothic"/>
                <w:sz w:val="18"/>
                <w:szCs w:val="18"/>
              </w:rPr>
              <w:t>la imprimación adecuada</w:t>
            </w:r>
            <w:r>
              <w:rPr>
                <w:rFonts w:ascii="Century Gothic" w:hAnsi="Century Gothic"/>
                <w:sz w:val="18"/>
                <w:szCs w:val="18"/>
              </w:rPr>
              <w:t xml:space="preserve">, </w:t>
            </w:r>
            <w:r w:rsidR="00C4474E" w:rsidRPr="008F16D7">
              <w:rPr>
                <w:rFonts w:ascii="Century Gothic" w:hAnsi="Century Gothic"/>
                <w:sz w:val="18"/>
                <w:szCs w:val="18"/>
              </w:rPr>
              <w:t xml:space="preserve">a la temperatura </w:t>
            </w:r>
            <w:r w:rsidR="0050600B">
              <w:rPr>
                <w:rFonts w:ascii="Century Gothic" w:hAnsi="Century Gothic"/>
                <w:sz w:val="18"/>
                <w:szCs w:val="18"/>
              </w:rPr>
              <w:t>establecida</w:t>
            </w:r>
            <w:r w:rsidR="00C4474E" w:rsidRPr="008F16D7">
              <w:rPr>
                <w:rFonts w:ascii="Century Gothic" w:hAnsi="Century Gothic"/>
                <w:sz w:val="18"/>
                <w:szCs w:val="18"/>
              </w:rPr>
              <w:t xml:space="preserve">, en las cantidades ordenadas y de manera  uniforme. El material bituminoso no deberá aplicarse cuando la temperatura ambiental estuviera por debajo de </w:t>
            </w:r>
            <w:r w:rsidR="0050600B">
              <w:rPr>
                <w:rFonts w:ascii="Century Gothic" w:hAnsi="Century Gothic"/>
                <w:sz w:val="18"/>
                <w:szCs w:val="18"/>
              </w:rPr>
              <w:t>8</w:t>
            </w:r>
            <w:r w:rsidR="00C4474E" w:rsidRPr="00EF06AC">
              <w:rPr>
                <w:rFonts w:ascii="Century Gothic" w:hAnsi="Century Gothic"/>
                <w:sz w:val="18"/>
                <w:szCs w:val="18"/>
              </w:rPr>
              <w:sym w:font="Symbol" w:char="F0B0"/>
            </w:r>
            <w:r w:rsidR="0050600B">
              <w:rPr>
                <w:rFonts w:ascii="Century Gothic" w:hAnsi="Century Gothic"/>
                <w:sz w:val="18"/>
                <w:szCs w:val="18"/>
              </w:rPr>
              <w:t xml:space="preserve"> C, a no ser que el supervisor lo autorice.</w:t>
            </w:r>
          </w:p>
          <w:p w14:paraId="54A5CD4B" w14:textId="77777777" w:rsidR="00C4474E" w:rsidRPr="008F16D7" w:rsidRDefault="00C4474E" w:rsidP="008F16D7">
            <w:pPr>
              <w:pStyle w:val="Sinespaciado"/>
              <w:jc w:val="both"/>
              <w:rPr>
                <w:rFonts w:ascii="Century Gothic" w:hAnsi="Century Gothic"/>
                <w:sz w:val="18"/>
                <w:szCs w:val="18"/>
              </w:rPr>
            </w:pPr>
          </w:p>
          <w:p w14:paraId="77C1A07E" w14:textId="7D83291D" w:rsidR="00C4474E" w:rsidRDefault="00C4474E" w:rsidP="008F16D7">
            <w:pPr>
              <w:pStyle w:val="Sinespaciado"/>
              <w:jc w:val="both"/>
              <w:rPr>
                <w:rFonts w:ascii="Century Gothic" w:hAnsi="Century Gothic"/>
                <w:sz w:val="18"/>
                <w:szCs w:val="18"/>
              </w:rPr>
            </w:pPr>
            <w:r w:rsidRPr="00EF06AC">
              <w:rPr>
                <w:rFonts w:ascii="Century Gothic" w:hAnsi="Century Gothic"/>
                <w:sz w:val="18"/>
                <w:szCs w:val="18"/>
              </w:rPr>
              <w:t xml:space="preserve">La temperatura de aplicación del material bituminoso debe ser fijada para cada tipo de </w:t>
            </w:r>
            <w:proofErr w:type="spellStart"/>
            <w:r w:rsidRPr="00EF06AC">
              <w:rPr>
                <w:rFonts w:ascii="Century Gothic" w:hAnsi="Century Gothic"/>
                <w:sz w:val="18"/>
                <w:szCs w:val="18"/>
              </w:rPr>
              <w:t>ligante</w:t>
            </w:r>
            <w:proofErr w:type="spellEnd"/>
            <w:r w:rsidRPr="00EF06AC">
              <w:rPr>
                <w:rFonts w:ascii="Century Gothic" w:hAnsi="Century Gothic"/>
                <w:sz w:val="18"/>
                <w:szCs w:val="18"/>
              </w:rPr>
              <w:t xml:space="preserve">, en función de la relación temperatura </w:t>
            </w:r>
            <w:r w:rsidRPr="00EF06AC">
              <w:rPr>
                <w:rFonts w:ascii="Century Gothic" w:hAnsi="Century Gothic"/>
                <w:sz w:val="18"/>
                <w:szCs w:val="18"/>
              </w:rPr>
              <w:noBreakHyphen/>
              <w:t xml:space="preserve"> viscosidad. </w:t>
            </w:r>
          </w:p>
          <w:p w14:paraId="591A0E16" w14:textId="77777777" w:rsidR="00C4474E" w:rsidRPr="008F16D7" w:rsidRDefault="00C4474E" w:rsidP="008F16D7">
            <w:pPr>
              <w:pStyle w:val="Sinespaciado"/>
              <w:jc w:val="both"/>
              <w:rPr>
                <w:rFonts w:ascii="Century Gothic" w:hAnsi="Century Gothic"/>
                <w:sz w:val="18"/>
                <w:szCs w:val="18"/>
              </w:rPr>
            </w:pPr>
          </w:p>
          <w:p w14:paraId="796AD6CC" w14:textId="77777777" w:rsidR="004E7266" w:rsidRDefault="004E7266" w:rsidP="004E7266">
            <w:pPr>
              <w:pStyle w:val="Sinespaciado"/>
              <w:jc w:val="both"/>
              <w:rPr>
                <w:rFonts w:ascii="Century Gothic" w:hAnsi="Century Gothic"/>
                <w:sz w:val="18"/>
                <w:szCs w:val="18"/>
              </w:rPr>
            </w:pPr>
            <w:r w:rsidRPr="009C0CD6">
              <w:rPr>
                <w:rFonts w:ascii="Century Gothic" w:hAnsi="Century Gothic"/>
                <w:sz w:val="18"/>
                <w:szCs w:val="18"/>
              </w:rPr>
              <w:t>En el caso de haber transcurrido más de tres días entre la ejecución de la imprimación y la del revestimiento o en el caso de haber existido tránsito sobre la superficie imprimada o haberse cubierto la imprimación con material de secado, se procederá con la aprobación de la supervisión a una re-imprimación de la superficie imprimada antes de la ejecución del revestimiento.</w:t>
            </w:r>
          </w:p>
          <w:p w14:paraId="2FD61FDB" w14:textId="77777777" w:rsidR="00A02DCC" w:rsidRDefault="00A02DCC" w:rsidP="004E7266">
            <w:pPr>
              <w:pStyle w:val="Sinespaciado"/>
              <w:jc w:val="both"/>
              <w:rPr>
                <w:rFonts w:ascii="Century Gothic" w:hAnsi="Century Gothic"/>
                <w:sz w:val="18"/>
                <w:szCs w:val="18"/>
              </w:rPr>
            </w:pPr>
          </w:p>
          <w:p w14:paraId="4490D05A" w14:textId="1A10F774" w:rsidR="00A02DCC" w:rsidRPr="004E7266" w:rsidRDefault="00A02DCC" w:rsidP="004E7266">
            <w:pPr>
              <w:pStyle w:val="Sinespaciado"/>
              <w:jc w:val="both"/>
              <w:rPr>
                <w:rFonts w:ascii="Century Gothic" w:hAnsi="Century Gothic"/>
                <w:sz w:val="18"/>
                <w:szCs w:val="18"/>
              </w:rPr>
            </w:pPr>
            <w:r>
              <w:rPr>
                <w:rFonts w:ascii="Century Gothic" w:hAnsi="Century Gothic"/>
                <w:sz w:val="18"/>
                <w:szCs w:val="18"/>
              </w:rPr>
              <w:t>En caso del lluvias aún después de la imprimación de la capa base, solamente podrá ejecutarse el revestimiento bituminoso cuando se constate que la humedad de la capa inferior de la base no sea mayor que la humedad óptima.</w:t>
            </w:r>
          </w:p>
          <w:p w14:paraId="7B8C5271" w14:textId="77777777" w:rsidR="00C4474E" w:rsidRPr="008F16D7" w:rsidRDefault="00C4474E" w:rsidP="008F16D7">
            <w:pPr>
              <w:pStyle w:val="Sinespaciado"/>
              <w:jc w:val="both"/>
              <w:rPr>
                <w:rFonts w:ascii="Century Gothic" w:hAnsi="Century Gothic"/>
                <w:sz w:val="18"/>
                <w:szCs w:val="18"/>
              </w:rPr>
            </w:pPr>
          </w:p>
          <w:p w14:paraId="66631899" w14:textId="77777777" w:rsidR="00C4735D" w:rsidRDefault="009E71DF" w:rsidP="008F16D7">
            <w:pPr>
              <w:pStyle w:val="Sinespaciado"/>
              <w:jc w:val="both"/>
              <w:rPr>
                <w:rFonts w:ascii="Century Gothic" w:hAnsi="Century Gothic"/>
                <w:b/>
                <w:sz w:val="18"/>
                <w:szCs w:val="18"/>
              </w:rPr>
            </w:pPr>
            <w:r w:rsidRPr="00DF5D21">
              <w:rPr>
                <w:rFonts w:ascii="Century Gothic" w:hAnsi="Century Gothic"/>
                <w:b/>
                <w:sz w:val="18"/>
                <w:szCs w:val="18"/>
              </w:rPr>
              <w:t>APLICACIÓN DE</w:t>
            </w:r>
            <w:r w:rsidR="00F371FB">
              <w:rPr>
                <w:rFonts w:ascii="Century Gothic" w:hAnsi="Century Gothic"/>
                <w:b/>
                <w:sz w:val="18"/>
                <w:szCs w:val="18"/>
              </w:rPr>
              <w:t>L IMPRIMANTE</w:t>
            </w:r>
          </w:p>
          <w:p w14:paraId="3C73D52A" w14:textId="77777777" w:rsidR="00C4735D" w:rsidRDefault="00C4735D" w:rsidP="008F16D7">
            <w:pPr>
              <w:pStyle w:val="Sinespaciado"/>
              <w:jc w:val="both"/>
              <w:rPr>
                <w:rFonts w:ascii="Century Gothic" w:hAnsi="Century Gothic"/>
                <w:b/>
                <w:sz w:val="18"/>
                <w:szCs w:val="18"/>
              </w:rPr>
            </w:pPr>
          </w:p>
          <w:p w14:paraId="0D636706" w14:textId="02B387F8" w:rsidR="000735AC" w:rsidRDefault="004E7266" w:rsidP="008F16D7">
            <w:pPr>
              <w:pStyle w:val="Sinespaciado"/>
              <w:jc w:val="both"/>
              <w:rPr>
                <w:rFonts w:ascii="Century Gothic" w:hAnsi="Century Gothic"/>
                <w:sz w:val="18"/>
                <w:szCs w:val="18"/>
              </w:rPr>
            </w:pPr>
            <w:r w:rsidRPr="004E7266">
              <w:rPr>
                <w:rFonts w:ascii="Century Gothic" w:hAnsi="Century Gothic"/>
                <w:sz w:val="18"/>
                <w:szCs w:val="18"/>
              </w:rPr>
              <w:t xml:space="preserve">La tasa de riego </w:t>
            </w:r>
            <w:r w:rsidRPr="00AB2E52">
              <w:rPr>
                <w:rFonts w:ascii="Century Gothic" w:hAnsi="Century Gothic"/>
                <w:sz w:val="18"/>
                <w:szCs w:val="18"/>
              </w:rPr>
              <w:t>pa</w:t>
            </w:r>
            <w:r w:rsidR="00A97175">
              <w:rPr>
                <w:rFonts w:ascii="Century Gothic" w:hAnsi="Century Gothic"/>
                <w:sz w:val="18"/>
                <w:szCs w:val="18"/>
              </w:rPr>
              <w:t xml:space="preserve">ra </w:t>
            </w:r>
            <w:r w:rsidR="00A02DCC">
              <w:rPr>
                <w:rFonts w:ascii="Century Gothic" w:hAnsi="Century Gothic"/>
                <w:sz w:val="18"/>
                <w:szCs w:val="18"/>
              </w:rPr>
              <w:t xml:space="preserve">imprimaciones sobre bases granulares abiertas o cerradas esta </w:t>
            </w:r>
            <w:r w:rsidR="00A97175">
              <w:rPr>
                <w:rFonts w:ascii="Century Gothic" w:hAnsi="Century Gothic"/>
                <w:sz w:val="18"/>
                <w:szCs w:val="18"/>
              </w:rPr>
              <w:t>entre 0.</w:t>
            </w:r>
            <w:r w:rsidR="00A02DCC">
              <w:rPr>
                <w:rFonts w:ascii="Century Gothic" w:hAnsi="Century Gothic"/>
                <w:sz w:val="18"/>
                <w:szCs w:val="18"/>
              </w:rPr>
              <w:t>8 a 1.5</w:t>
            </w:r>
            <w:r w:rsidRPr="00AB2E52">
              <w:rPr>
                <w:rFonts w:ascii="Century Gothic" w:hAnsi="Century Gothic"/>
                <w:sz w:val="18"/>
                <w:szCs w:val="18"/>
              </w:rPr>
              <w:t xml:space="preserve"> </w:t>
            </w:r>
            <w:proofErr w:type="spellStart"/>
            <w:r w:rsidRPr="00AB2E52">
              <w:rPr>
                <w:rFonts w:ascii="Century Gothic" w:hAnsi="Century Gothic"/>
                <w:sz w:val="18"/>
                <w:szCs w:val="18"/>
              </w:rPr>
              <w:t>Lt</w:t>
            </w:r>
            <w:proofErr w:type="spellEnd"/>
            <w:r w:rsidRPr="00AB2E52">
              <w:rPr>
                <w:rFonts w:ascii="Century Gothic" w:hAnsi="Century Gothic"/>
                <w:sz w:val="18"/>
                <w:szCs w:val="18"/>
              </w:rPr>
              <w:t>/m2</w:t>
            </w:r>
            <w:r w:rsidR="00187A44">
              <w:rPr>
                <w:rFonts w:ascii="Century Gothic" w:hAnsi="Century Gothic"/>
                <w:sz w:val="18"/>
                <w:szCs w:val="18"/>
              </w:rPr>
              <w:t>.</w:t>
            </w:r>
            <w:r w:rsidR="00A02DCC">
              <w:rPr>
                <w:rFonts w:ascii="Century Gothic" w:hAnsi="Century Gothic"/>
                <w:sz w:val="18"/>
                <w:szCs w:val="18"/>
              </w:rPr>
              <w:t xml:space="preserve"> </w:t>
            </w:r>
            <w:r w:rsidR="000735AC" w:rsidRPr="00AB2E52">
              <w:rPr>
                <w:rFonts w:ascii="Century Gothic" w:hAnsi="Century Gothic"/>
                <w:sz w:val="18"/>
                <w:szCs w:val="18"/>
              </w:rPr>
              <w:t>El SUPERVISOR</w:t>
            </w:r>
            <w:r w:rsidR="000735AC" w:rsidRPr="008F16D7">
              <w:rPr>
                <w:rFonts w:ascii="Century Gothic" w:hAnsi="Century Gothic"/>
                <w:sz w:val="18"/>
                <w:szCs w:val="18"/>
              </w:rPr>
              <w:t xml:space="preserve"> será quien fije la calidad y las cantidades defin</w:t>
            </w:r>
            <w:r>
              <w:rPr>
                <w:rFonts w:ascii="Century Gothic" w:hAnsi="Century Gothic"/>
                <w:sz w:val="18"/>
                <w:szCs w:val="18"/>
              </w:rPr>
              <w:t>itivas de aplicación en la Obra</w:t>
            </w:r>
            <w:r w:rsidR="00F73BD4">
              <w:rPr>
                <w:rFonts w:ascii="Century Gothic" w:hAnsi="Century Gothic"/>
                <w:sz w:val="18"/>
                <w:szCs w:val="18"/>
              </w:rPr>
              <w:t xml:space="preserve"> </w:t>
            </w:r>
            <w:r w:rsidR="000735AC" w:rsidRPr="008F16D7">
              <w:rPr>
                <w:rFonts w:ascii="Century Gothic" w:hAnsi="Century Gothic"/>
                <w:sz w:val="18"/>
                <w:szCs w:val="18"/>
              </w:rPr>
              <w:t xml:space="preserve"> en función a las características de la superficie en la que se aplicará este riego.</w:t>
            </w:r>
          </w:p>
          <w:p w14:paraId="744432B0" w14:textId="77777777" w:rsidR="009C0CD6" w:rsidRPr="008F16D7" w:rsidRDefault="009C0CD6" w:rsidP="008F16D7">
            <w:pPr>
              <w:pStyle w:val="Sinespaciado"/>
              <w:jc w:val="both"/>
              <w:rPr>
                <w:rFonts w:ascii="Century Gothic" w:hAnsi="Century Gothic"/>
                <w:sz w:val="18"/>
                <w:szCs w:val="18"/>
              </w:rPr>
            </w:pPr>
          </w:p>
          <w:p w14:paraId="39741C42" w14:textId="1A838D68" w:rsidR="000735AC" w:rsidRPr="008F16D7" w:rsidRDefault="00A02DCC" w:rsidP="008F16D7">
            <w:pPr>
              <w:pStyle w:val="Sinespaciado"/>
              <w:jc w:val="both"/>
              <w:rPr>
                <w:rFonts w:ascii="Century Gothic" w:hAnsi="Century Gothic"/>
                <w:sz w:val="18"/>
                <w:szCs w:val="18"/>
              </w:rPr>
            </w:pPr>
            <w:r>
              <w:rPr>
                <w:rFonts w:ascii="Century Gothic" w:hAnsi="Century Gothic"/>
                <w:sz w:val="18"/>
                <w:szCs w:val="18"/>
              </w:rPr>
              <w:t xml:space="preserve">La imprimación </w:t>
            </w:r>
            <w:r w:rsidR="000735AC" w:rsidRPr="008F16D7">
              <w:rPr>
                <w:rFonts w:ascii="Century Gothic" w:hAnsi="Century Gothic"/>
                <w:sz w:val="18"/>
                <w:szCs w:val="18"/>
              </w:rPr>
              <w:t>siempre se realizará sobre una superficie totalmente seca y limpia, para tal efecto se deberá utilizar preferentemente un soplador de aire comprimido</w:t>
            </w:r>
            <w:r w:rsidR="00AB2E52">
              <w:rPr>
                <w:rFonts w:ascii="Century Gothic" w:hAnsi="Century Gothic"/>
                <w:sz w:val="18"/>
                <w:szCs w:val="18"/>
              </w:rPr>
              <w:t xml:space="preserve"> </w:t>
            </w:r>
            <w:r w:rsidR="00F73BD4">
              <w:rPr>
                <w:rFonts w:ascii="Century Gothic" w:hAnsi="Century Gothic"/>
                <w:sz w:val="18"/>
                <w:szCs w:val="18"/>
              </w:rPr>
              <w:t xml:space="preserve">ejecutado </w:t>
            </w:r>
            <w:r w:rsidR="00AB2E52">
              <w:rPr>
                <w:rFonts w:ascii="Century Gothic" w:hAnsi="Century Gothic"/>
                <w:sz w:val="18"/>
                <w:szCs w:val="18"/>
              </w:rPr>
              <w:t>con el ítem correspondiente</w:t>
            </w:r>
            <w:r w:rsidR="000735AC" w:rsidRPr="008F16D7">
              <w:rPr>
                <w:rFonts w:ascii="Century Gothic" w:hAnsi="Century Gothic"/>
                <w:sz w:val="18"/>
                <w:szCs w:val="18"/>
              </w:rPr>
              <w:t>.</w:t>
            </w:r>
          </w:p>
          <w:p w14:paraId="31F938C5" w14:textId="77777777" w:rsidR="00A936F5" w:rsidRDefault="000735AC" w:rsidP="008F16D7">
            <w:pPr>
              <w:pStyle w:val="Sinespaciado"/>
              <w:jc w:val="both"/>
              <w:rPr>
                <w:rFonts w:ascii="Century Gothic" w:hAnsi="Century Gothic"/>
                <w:sz w:val="18"/>
                <w:szCs w:val="18"/>
              </w:rPr>
            </w:pPr>
            <w:r w:rsidRPr="008F16D7">
              <w:rPr>
                <w:rFonts w:ascii="Century Gothic" w:hAnsi="Century Gothic"/>
                <w:sz w:val="18"/>
                <w:szCs w:val="18"/>
              </w:rPr>
              <w:t xml:space="preserve">El material bituminoso no deberá aplicarse si la temperatura ambiental está por debajo </w:t>
            </w:r>
            <w:r w:rsidRPr="00F73BD4">
              <w:rPr>
                <w:rFonts w:ascii="Century Gothic" w:hAnsi="Century Gothic"/>
                <w:sz w:val="18"/>
                <w:szCs w:val="18"/>
              </w:rPr>
              <w:t xml:space="preserve">de </w:t>
            </w:r>
            <w:r w:rsidR="00187A44">
              <w:rPr>
                <w:rFonts w:ascii="Century Gothic" w:hAnsi="Century Gothic"/>
                <w:sz w:val="18"/>
                <w:szCs w:val="18"/>
              </w:rPr>
              <w:t>8</w:t>
            </w:r>
            <w:r w:rsidRPr="00F73BD4">
              <w:rPr>
                <w:rFonts w:ascii="Century Gothic" w:hAnsi="Century Gothic"/>
                <w:sz w:val="18"/>
                <w:szCs w:val="18"/>
              </w:rPr>
              <w:t>°</w:t>
            </w:r>
            <w:r w:rsidRPr="008F16D7">
              <w:rPr>
                <w:rFonts w:ascii="Century Gothic" w:hAnsi="Century Gothic"/>
                <w:sz w:val="18"/>
                <w:szCs w:val="18"/>
              </w:rPr>
              <w:t xml:space="preserve"> C</w:t>
            </w:r>
            <w:r w:rsidR="00A02DCC">
              <w:rPr>
                <w:rFonts w:ascii="Century Gothic" w:hAnsi="Century Gothic"/>
                <w:sz w:val="18"/>
                <w:szCs w:val="18"/>
              </w:rPr>
              <w:t xml:space="preserve">, </w:t>
            </w:r>
            <w:r w:rsidR="00A936F5">
              <w:rPr>
                <w:rFonts w:ascii="Century Gothic" w:hAnsi="Century Gothic"/>
                <w:sz w:val="18"/>
                <w:szCs w:val="18"/>
              </w:rPr>
              <w:t>a no ser que el supervisor lo autorice.</w:t>
            </w:r>
          </w:p>
          <w:p w14:paraId="575F4413" w14:textId="77777777" w:rsidR="00A936F5" w:rsidRDefault="00A936F5" w:rsidP="008F16D7">
            <w:pPr>
              <w:pStyle w:val="Sinespaciado"/>
              <w:jc w:val="both"/>
              <w:rPr>
                <w:rFonts w:ascii="Century Gothic" w:hAnsi="Century Gothic"/>
                <w:sz w:val="18"/>
                <w:szCs w:val="18"/>
              </w:rPr>
            </w:pPr>
          </w:p>
          <w:p w14:paraId="366CE9F7" w14:textId="12140161" w:rsidR="000735AC" w:rsidRDefault="00A936F5" w:rsidP="008F16D7">
            <w:pPr>
              <w:pStyle w:val="Sinespaciado"/>
              <w:jc w:val="both"/>
              <w:rPr>
                <w:rFonts w:ascii="Century Gothic" w:hAnsi="Century Gothic"/>
                <w:sz w:val="18"/>
                <w:szCs w:val="18"/>
              </w:rPr>
            </w:pPr>
            <w:r>
              <w:rPr>
                <w:rFonts w:ascii="Century Gothic" w:hAnsi="Century Gothic"/>
                <w:sz w:val="18"/>
                <w:szCs w:val="18"/>
              </w:rPr>
              <w:t xml:space="preserve">Para la aplicación del imprimante por medio del carro imprimador, se debe tomar en cuenta las pendientes máximas en las que puede el carro imprimador ejecutar la imprimación, los obstáculos presentes, los anchos de la vía u otro inconvenientes. </w:t>
            </w:r>
          </w:p>
          <w:p w14:paraId="2BF423DB" w14:textId="77777777" w:rsidR="00F73BD4" w:rsidRDefault="00F73BD4" w:rsidP="008F16D7">
            <w:pPr>
              <w:pStyle w:val="Sinespaciado"/>
              <w:jc w:val="both"/>
              <w:rPr>
                <w:rFonts w:ascii="Century Gothic" w:hAnsi="Century Gothic"/>
                <w:sz w:val="18"/>
                <w:szCs w:val="18"/>
              </w:rPr>
            </w:pPr>
          </w:p>
          <w:p w14:paraId="49C06D4E" w14:textId="77777777" w:rsidR="00892C6D" w:rsidRPr="00DF5D21" w:rsidRDefault="00892C6D" w:rsidP="008F16D7">
            <w:pPr>
              <w:pStyle w:val="Sinespaciado"/>
              <w:jc w:val="both"/>
              <w:rPr>
                <w:rFonts w:ascii="Century Gothic" w:hAnsi="Century Gothic"/>
                <w:b/>
                <w:sz w:val="18"/>
                <w:szCs w:val="18"/>
              </w:rPr>
            </w:pPr>
            <w:r w:rsidRPr="00DF5D21">
              <w:rPr>
                <w:rFonts w:ascii="Century Gothic" w:hAnsi="Century Gothic"/>
                <w:b/>
                <w:sz w:val="18"/>
                <w:szCs w:val="18"/>
              </w:rPr>
              <w:t>CONCRETO ASFÁLTICO EN CALIENTE</w:t>
            </w:r>
          </w:p>
          <w:p w14:paraId="5734F49C" w14:textId="6A26F883" w:rsidR="00366322" w:rsidRPr="008F16D7" w:rsidRDefault="00366322" w:rsidP="008F16D7">
            <w:pPr>
              <w:pStyle w:val="Sinespaciado"/>
              <w:jc w:val="both"/>
              <w:rPr>
                <w:rFonts w:ascii="Century Gothic" w:hAnsi="Century Gothic"/>
                <w:sz w:val="18"/>
                <w:szCs w:val="18"/>
              </w:rPr>
            </w:pPr>
          </w:p>
          <w:p w14:paraId="7B3DEB40" w14:textId="4EDF1DCA" w:rsidR="00E220EA" w:rsidRDefault="00366322" w:rsidP="008F16D7">
            <w:pPr>
              <w:pStyle w:val="Sinespaciado"/>
              <w:jc w:val="both"/>
              <w:rPr>
                <w:rFonts w:ascii="Century Gothic" w:hAnsi="Century Gothic"/>
                <w:sz w:val="18"/>
                <w:szCs w:val="18"/>
              </w:rPr>
            </w:pPr>
            <w:r w:rsidRPr="008F16D7">
              <w:rPr>
                <w:rFonts w:ascii="Century Gothic" w:hAnsi="Century Gothic"/>
                <w:sz w:val="18"/>
                <w:szCs w:val="18"/>
              </w:rPr>
              <w:br w:type="page"/>
              <w:t xml:space="preserve">La temperatura de aplicación del cemento bituminoso se determinara para cada tipo de </w:t>
            </w:r>
            <w:proofErr w:type="spellStart"/>
            <w:r w:rsidRPr="008F16D7">
              <w:rPr>
                <w:rFonts w:ascii="Century Gothic" w:hAnsi="Century Gothic"/>
                <w:sz w:val="18"/>
                <w:szCs w:val="18"/>
              </w:rPr>
              <w:t>ligante</w:t>
            </w:r>
            <w:proofErr w:type="spellEnd"/>
            <w:r w:rsidRPr="008F16D7">
              <w:rPr>
                <w:rFonts w:ascii="Century Gothic" w:hAnsi="Century Gothic"/>
                <w:sz w:val="18"/>
                <w:szCs w:val="18"/>
              </w:rPr>
              <w:t>, en función de la relación temperatura - viscosidad.  La temperatura convenie</w:t>
            </w:r>
            <w:r w:rsidR="00187A44">
              <w:rPr>
                <w:rFonts w:ascii="Century Gothic" w:hAnsi="Century Gothic"/>
                <w:sz w:val="18"/>
                <w:szCs w:val="18"/>
              </w:rPr>
              <w:t>nte para la mezcla agregado - bi</w:t>
            </w:r>
            <w:r w:rsidRPr="008F16D7">
              <w:rPr>
                <w:rFonts w:ascii="Century Gothic" w:hAnsi="Century Gothic"/>
                <w:sz w:val="18"/>
                <w:szCs w:val="18"/>
              </w:rPr>
              <w:t xml:space="preserve">tumen será la que determine en el asfaltado viscosidad situada entre los </w:t>
            </w:r>
            <w:r w:rsidRPr="008F3F0F">
              <w:rPr>
                <w:rFonts w:ascii="Century Gothic" w:hAnsi="Century Gothic"/>
                <w:sz w:val="18"/>
                <w:szCs w:val="18"/>
              </w:rPr>
              <w:t xml:space="preserve">límites 170 ± 20 </w:t>
            </w:r>
            <w:proofErr w:type="spellStart"/>
            <w:r w:rsidRPr="008F3F0F">
              <w:rPr>
                <w:rFonts w:ascii="Century Gothic" w:hAnsi="Century Gothic"/>
                <w:sz w:val="18"/>
                <w:szCs w:val="18"/>
              </w:rPr>
              <w:t>centistokes</w:t>
            </w:r>
            <w:proofErr w:type="spellEnd"/>
            <w:r w:rsidRPr="008F3F0F">
              <w:rPr>
                <w:rFonts w:ascii="Century Gothic" w:hAnsi="Century Gothic"/>
                <w:sz w:val="18"/>
                <w:szCs w:val="18"/>
              </w:rPr>
              <w:t xml:space="preserve">, se adopta preferentemente una viscosidad entre 160 y 180 </w:t>
            </w:r>
            <w:proofErr w:type="spellStart"/>
            <w:r w:rsidRPr="008F3F0F">
              <w:rPr>
                <w:rFonts w:ascii="Century Gothic" w:hAnsi="Century Gothic"/>
                <w:sz w:val="18"/>
                <w:szCs w:val="18"/>
              </w:rPr>
              <w:t>centistokes</w:t>
            </w:r>
            <w:proofErr w:type="spellEnd"/>
            <w:r w:rsidRPr="008F3F0F">
              <w:rPr>
                <w:rFonts w:ascii="Century Gothic" w:hAnsi="Century Gothic"/>
                <w:sz w:val="18"/>
                <w:szCs w:val="18"/>
              </w:rPr>
              <w:t xml:space="preserve">.  </w:t>
            </w:r>
          </w:p>
          <w:p w14:paraId="3D9BD499" w14:textId="77777777" w:rsidR="00892C6D" w:rsidRPr="008F16D7" w:rsidRDefault="00892C6D" w:rsidP="008F16D7">
            <w:pPr>
              <w:pStyle w:val="Sinespaciado"/>
              <w:jc w:val="both"/>
              <w:rPr>
                <w:rFonts w:ascii="Century Gothic" w:hAnsi="Century Gothic"/>
                <w:sz w:val="18"/>
                <w:szCs w:val="18"/>
              </w:rPr>
            </w:pPr>
          </w:p>
          <w:p w14:paraId="5DB1BDD6" w14:textId="77777777" w:rsidR="00366322" w:rsidRPr="00DF5D21"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PRODUCCIÓN DEL CONCRETO ASFÁLTICO BITUMINOSO</w:t>
            </w:r>
          </w:p>
          <w:p w14:paraId="06CC9EED" w14:textId="77777777" w:rsidR="00366322" w:rsidRPr="008F16D7" w:rsidRDefault="00366322" w:rsidP="008F16D7">
            <w:pPr>
              <w:pStyle w:val="Sinespaciado"/>
              <w:jc w:val="both"/>
              <w:rPr>
                <w:rFonts w:ascii="Century Gothic" w:hAnsi="Century Gothic"/>
                <w:sz w:val="18"/>
                <w:szCs w:val="18"/>
              </w:rPr>
            </w:pPr>
            <w:r w:rsidRPr="008F16D7">
              <w:rPr>
                <w:rFonts w:ascii="Century Gothic" w:hAnsi="Century Gothic"/>
                <w:sz w:val="18"/>
                <w:szCs w:val="18"/>
              </w:rPr>
              <w:t>La mezcla asfáltica deberá ser producida en planta, con capacidad de producción suficiente para la ejecución de las capas asfálticas.</w:t>
            </w:r>
          </w:p>
          <w:p w14:paraId="72F997F3" w14:textId="73ADB1A4" w:rsidR="00366322" w:rsidRPr="008F16D7" w:rsidRDefault="00366322" w:rsidP="008F16D7">
            <w:pPr>
              <w:pStyle w:val="Sinespaciado"/>
              <w:jc w:val="both"/>
              <w:rPr>
                <w:rFonts w:ascii="Century Gothic" w:hAnsi="Century Gothic"/>
                <w:sz w:val="18"/>
                <w:szCs w:val="18"/>
              </w:rPr>
            </w:pPr>
            <w:r w:rsidRPr="008F16D7">
              <w:rPr>
                <w:rFonts w:ascii="Century Gothic" w:hAnsi="Century Gothic"/>
                <w:sz w:val="18"/>
                <w:szCs w:val="18"/>
              </w:rPr>
              <w:t>Los agregados para la revoltura, deberán ser secados y calentados a la temperatura que se requiera</w:t>
            </w:r>
            <w:r w:rsidR="008F3F0F">
              <w:rPr>
                <w:rFonts w:ascii="Century Gothic" w:hAnsi="Century Gothic"/>
                <w:sz w:val="18"/>
                <w:szCs w:val="18"/>
              </w:rPr>
              <w:t xml:space="preserve"> de acuerdo al tipo de cemento asfáltico utilizado</w:t>
            </w:r>
            <w:r w:rsidRPr="008F16D7">
              <w:rPr>
                <w:rFonts w:ascii="Century Gothic" w:hAnsi="Century Gothic"/>
                <w:sz w:val="18"/>
                <w:szCs w:val="18"/>
              </w:rPr>
              <w:t xml:space="preserve">.  </w:t>
            </w:r>
            <w:r w:rsidRPr="008F3F0F">
              <w:rPr>
                <w:rFonts w:ascii="Century Gothic" w:hAnsi="Century Gothic"/>
                <w:sz w:val="18"/>
                <w:szCs w:val="18"/>
              </w:rPr>
              <w:t>Las llamas que se utilicen para el secado y calentamiento, deberán ser ajustadas debidamente para evitar daños al agregado y la formación de una capa de hollín sobre ellos.</w:t>
            </w:r>
          </w:p>
          <w:p w14:paraId="0632C692" w14:textId="7913A5D9" w:rsidR="00366322" w:rsidRPr="008F16D7" w:rsidRDefault="00366322" w:rsidP="008F16D7">
            <w:pPr>
              <w:pStyle w:val="Sinespaciado"/>
              <w:jc w:val="both"/>
              <w:rPr>
                <w:rFonts w:ascii="Century Gothic" w:hAnsi="Century Gothic"/>
                <w:sz w:val="18"/>
                <w:szCs w:val="18"/>
              </w:rPr>
            </w:pPr>
            <w:r w:rsidRPr="008F3F0F">
              <w:rPr>
                <w:rFonts w:ascii="Century Gothic" w:hAnsi="Century Gothic"/>
                <w:sz w:val="18"/>
                <w:szCs w:val="18"/>
              </w:rPr>
              <w:t xml:space="preserve">Inmediatamente después del secado y calentado, </w:t>
            </w:r>
            <w:r w:rsidR="008F3F0F" w:rsidRPr="008F3F0F">
              <w:rPr>
                <w:rFonts w:ascii="Century Gothic" w:hAnsi="Century Gothic"/>
                <w:sz w:val="18"/>
                <w:szCs w:val="18"/>
              </w:rPr>
              <w:t xml:space="preserve">el mezclado de los materiales debe ser </w:t>
            </w:r>
            <w:r w:rsidRPr="008F3F0F">
              <w:rPr>
                <w:rFonts w:ascii="Century Gothic" w:hAnsi="Century Gothic"/>
                <w:sz w:val="18"/>
                <w:szCs w:val="18"/>
              </w:rPr>
              <w:t>complet</w:t>
            </w:r>
            <w:r w:rsidR="008F3F0F" w:rsidRPr="008F3F0F">
              <w:rPr>
                <w:rFonts w:ascii="Century Gothic" w:hAnsi="Century Gothic"/>
                <w:sz w:val="18"/>
                <w:szCs w:val="18"/>
              </w:rPr>
              <w:t>o</w:t>
            </w:r>
            <w:r w:rsidR="009C0CD6">
              <w:rPr>
                <w:rFonts w:ascii="Century Gothic" w:hAnsi="Century Gothic"/>
                <w:sz w:val="18"/>
                <w:szCs w:val="18"/>
              </w:rPr>
              <w:t xml:space="preserve"> y homogéneo</w:t>
            </w:r>
            <w:r w:rsidR="008F3F0F" w:rsidRPr="008F3F0F">
              <w:rPr>
                <w:rFonts w:ascii="Century Gothic" w:hAnsi="Century Gothic"/>
                <w:sz w:val="18"/>
                <w:szCs w:val="18"/>
              </w:rPr>
              <w:t>.</w:t>
            </w:r>
            <w:r w:rsidRPr="008F3F0F">
              <w:rPr>
                <w:rFonts w:ascii="Century Gothic" w:hAnsi="Century Gothic"/>
                <w:sz w:val="18"/>
                <w:szCs w:val="18"/>
              </w:rPr>
              <w:t xml:space="preserve">  </w:t>
            </w:r>
          </w:p>
          <w:p w14:paraId="46B1EA34" w14:textId="7A78E6A3" w:rsidR="00366322" w:rsidRDefault="00366322" w:rsidP="008F3F0F">
            <w:pPr>
              <w:pStyle w:val="Sinespaciado"/>
              <w:jc w:val="both"/>
              <w:rPr>
                <w:rFonts w:ascii="Century Gothic" w:hAnsi="Century Gothic"/>
                <w:sz w:val="18"/>
                <w:szCs w:val="18"/>
              </w:rPr>
            </w:pPr>
            <w:r w:rsidRPr="008F16D7">
              <w:rPr>
                <w:rFonts w:ascii="Century Gothic" w:hAnsi="Century Gothic"/>
                <w:sz w:val="18"/>
                <w:szCs w:val="18"/>
              </w:rPr>
              <w:lastRenderedPageBreak/>
              <w:t xml:space="preserve">Al adicionar el agregado, el cemento asfáltico debe estar entre las temperaturas determinadas en función de la </w:t>
            </w:r>
            <w:r w:rsidR="00AB2E52">
              <w:rPr>
                <w:rFonts w:ascii="Century Gothic" w:hAnsi="Century Gothic"/>
                <w:sz w:val="18"/>
                <w:szCs w:val="18"/>
              </w:rPr>
              <w:t>r</w:t>
            </w:r>
            <w:r w:rsidRPr="008F16D7">
              <w:rPr>
                <w:rFonts w:ascii="Century Gothic" w:hAnsi="Century Gothic"/>
                <w:sz w:val="18"/>
                <w:szCs w:val="18"/>
              </w:rPr>
              <w:t xml:space="preserve">elación Temperatura </w:t>
            </w:r>
            <w:r w:rsidR="00AB2E52">
              <w:rPr>
                <w:rFonts w:ascii="Century Gothic" w:hAnsi="Century Gothic"/>
                <w:sz w:val="18"/>
                <w:szCs w:val="18"/>
              </w:rPr>
              <w:t>–</w:t>
            </w:r>
            <w:r w:rsidRPr="008F16D7">
              <w:rPr>
                <w:rFonts w:ascii="Century Gothic" w:hAnsi="Century Gothic"/>
                <w:sz w:val="18"/>
                <w:szCs w:val="18"/>
              </w:rPr>
              <w:t xml:space="preserve"> Viscosidad</w:t>
            </w:r>
            <w:r w:rsidR="00AB2E52">
              <w:rPr>
                <w:rFonts w:ascii="Century Gothic" w:hAnsi="Century Gothic"/>
                <w:sz w:val="18"/>
                <w:szCs w:val="18"/>
              </w:rPr>
              <w:t>.</w:t>
            </w:r>
            <w:r w:rsidRPr="008F16D7">
              <w:rPr>
                <w:rFonts w:ascii="Century Gothic" w:hAnsi="Century Gothic"/>
                <w:sz w:val="18"/>
                <w:szCs w:val="18"/>
              </w:rPr>
              <w:t xml:space="preserve"> </w:t>
            </w:r>
          </w:p>
          <w:p w14:paraId="01CE8147" w14:textId="77777777" w:rsidR="009C0CD6" w:rsidRPr="008F16D7" w:rsidRDefault="009C0CD6" w:rsidP="008F3F0F">
            <w:pPr>
              <w:pStyle w:val="Sinespaciado"/>
              <w:jc w:val="both"/>
              <w:rPr>
                <w:rFonts w:ascii="Century Gothic" w:hAnsi="Century Gothic"/>
                <w:sz w:val="18"/>
                <w:szCs w:val="18"/>
              </w:rPr>
            </w:pPr>
          </w:p>
          <w:p w14:paraId="33A8E965" w14:textId="0B35071C" w:rsidR="008949E6" w:rsidRPr="008949E6" w:rsidRDefault="008949E6" w:rsidP="008949E6">
            <w:pPr>
              <w:pStyle w:val="Sinespaciado"/>
              <w:jc w:val="both"/>
              <w:rPr>
                <w:rFonts w:ascii="Century Gothic" w:hAnsi="Century Gothic"/>
                <w:b/>
                <w:sz w:val="18"/>
                <w:szCs w:val="18"/>
              </w:rPr>
            </w:pPr>
            <w:r w:rsidRPr="008949E6">
              <w:rPr>
                <w:rFonts w:ascii="Century Gothic" w:hAnsi="Century Gothic"/>
                <w:b/>
                <w:sz w:val="18"/>
                <w:szCs w:val="18"/>
              </w:rPr>
              <w:t>Temperatura</w:t>
            </w:r>
            <w:r w:rsidR="008F3F0F">
              <w:rPr>
                <w:rFonts w:ascii="Century Gothic" w:hAnsi="Century Gothic"/>
                <w:b/>
                <w:sz w:val="18"/>
                <w:szCs w:val="18"/>
              </w:rPr>
              <w:t>s</w:t>
            </w:r>
            <w:r w:rsidRPr="008949E6">
              <w:rPr>
                <w:rFonts w:ascii="Century Gothic" w:hAnsi="Century Gothic"/>
                <w:b/>
                <w:sz w:val="18"/>
                <w:szCs w:val="18"/>
              </w:rPr>
              <w:t xml:space="preserve">: </w:t>
            </w:r>
          </w:p>
          <w:p w14:paraId="0B0B1BB4" w14:textId="77777777" w:rsidR="008949E6" w:rsidRDefault="008949E6" w:rsidP="008949E6">
            <w:pPr>
              <w:pStyle w:val="Sinespaciado"/>
              <w:jc w:val="both"/>
              <w:rPr>
                <w:rFonts w:ascii="Century Gothic" w:hAnsi="Century Gothic"/>
                <w:sz w:val="18"/>
                <w:szCs w:val="18"/>
              </w:rPr>
            </w:pPr>
            <w:r w:rsidRPr="008949E6">
              <w:rPr>
                <w:rFonts w:ascii="Century Gothic" w:hAnsi="Century Gothic"/>
                <w:sz w:val="18"/>
                <w:szCs w:val="18"/>
              </w:rPr>
              <w:t xml:space="preserve">La temperatura de compactación de la mezcla en caliente siempre es muy superior a la del ambiente, por lo que se enfría rápidamente, impidiendo la compactación posterior. </w:t>
            </w:r>
          </w:p>
          <w:p w14:paraId="6A42359D" w14:textId="77777777" w:rsidR="009C0CD6" w:rsidRDefault="009C0CD6" w:rsidP="008949E6">
            <w:pPr>
              <w:pStyle w:val="Sinespaciado"/>
              <w:jc w:val="both"/>
              <w:rPr>
                <w:rFonts w:ascii="Century Gothic" w:hAnsi="Century Gothic"/>
                <w:sz w:val="18"/>
                <w:szCs w:val="18"/>
              </w:rPr>
            </w:pPr>
          </w:p>
          <w:p w14:paraId="5E2E97AF" w14:textId="3F6DFFC1" w:rsidR="008949E6" w:rsidRDefault="008949E6" w:rsidP="008949E6">
            <w:pPr>
              <w:pStyle w:val="Sinespaciado"/>
              <w:jc w:val="both"/>
              <w:rPr>
                <w:rFonts w:ascii="Century Gothic" w:hAnsi="Century Gothic"/>
                <w:sz w:val="18"/>
                <w:szCs w:val="18"/>
              </w:rPr>
            </w:pPr>
            <w:r w:rsidRPr="008949E6">
              <w:rPr>
                <w:rFonts w:ascii="Century Gothic" w:hAnsi="Century Gothic"/>
                <w:sz w:val="18"/>
                <w:szCs w:val="18"/>
              </w:rPr>
              <w:t xml:space="preserve">Pero tampoco es acertado pasarse en temperatura, pues provoca la inestabilidad de la mezcla. Se pueden </w:t>
            </w:r>
            <w:r w:rsidR="00994FEC">
              <w:rPr>
                <w:rFonts w:ascii="Century Gothic" w:hAnsi="Century Gothic"/>
                <w:sz w:val="18"/>
                <w:szCs w:val="18"/>
              </w:rPr>
              <w:t xml:space="preserve">sugerir </w:t>
            </w:r>
            <w:r w:rsidRPr="008949E6">
              <w:rPr>
                <w:rFonts w:ascii="Century Gothic" w:hAnsi="Century Gothic"/>
                <w:sz w:val="18"/>
                <w:szCs w:val="18"/>
              </w:rPr>
              <w:t xml:space="preserve">los siguientes valores a efectos prácticos: </w:t>
            </w:r>
          </w:p>
          <w:p w14:paraId="6C361ED4" w14:textId="77777777" w:rsidR="00994FEC" w:rsidRDefault="00994FEC" w:rsidP="008949E6">
            <w:pPr>
              <w:pStyle w:val="Sinespaciado"/>
              <w:jc w:val="both"/>
              <w:rPr>
                <w:rFonts w:ascii="Century Gothic" w:hAnsi="Century Gothic"/>
                <w:sz w:val="18"/>
                <w:szCs w:val="18"/>
              </w:rPr>
            </w:pPr>
          </w:p>
          <w:p w14:paraId="67081DFB" w14:textId="5EE3D4CD" w:rsidR="008949E6" w:rsidRPr="00994FEC" w:rsidRDefault="008949E6" w:rsidP="008949E6">
            <w:pPr>
              <w:pStyle w:val="Sinespaciado"/>
              <w:jc w:val="both"/>
              <w:rPr>
                <w:rFonts w:ascii="Century Gothic" w:hAnsi="Century Gothic"/>
                <w:sz w:val="18"/>
                <w:szCs w:val="18"/>
              </w:rPr>
            </w:pPr>
            <w:r w:rsidRPr="00994FEC">
              <w:rPr>
                <w:rFonts w:ascii="Century Gothic" w:hAnsi="Century Gothic"/>
                <w:sz w:val="18"/>
                <w:szCs w:val="18"/>
              </w:rPr>
              <w:t>•Temperatura a la salida de la planta                                 135 – 1</w:t>
            </w:r>
            <w:r w:rsidR="00CA6D43">
              <w:rPr>
                <w:rFonts w:ascii="Century Gothic" w:hAnsi="Century Gothic"/>
                <w:sz w:val="18"/>
                <w:szCs w:val="18"/>
              </w:rPr>
              <w:t>5</w:t>
            </w:r>
            <w:r w:rsidR="00994FEC" w:rsidRPr="00994FEC">
              <w:rPr>
                <w:rFonts w:ascii="Century Gothic" w:hAnsi="Century Gothic"/>
                <w:sz w:val="18"/>
                <w:szCs w:val="18"/>
              </w:rPr>
              <w:t>0</w:t>
            </w:r>
            <w:r w:rsidRPr="00994FEC">
              <w:rPr>
                <w:rFonts w:ascii="Century Gothic" w:hAnsi="Century Gothic"/>
                <w:sz w:val="18"/>
                <w:szCs w:val="18"/>
              </w:rPr>
              <w:t>º</w:t>
            </w:r>
          </w:p>
          <w:p w14:paraId="0A10ED04" w14:textId="6860615F" w:rsidR="002E2179" w:rsidRDefault="008949E6" w:rsidP="008949E6">
            <w:pPr>
              <w:pStyle w:val="Sinespaciado"/>
              <w:jc w:val="both"/>
              <w:rPr>
                <w:rFonts w:ascii="Century Gothic" w:hAnsi="Century Gothic"/>
                <w:sz w:val="18"/>
                <w:szCs w:val="18"/>
              </w:rPr>
            </w:pPr>
            <w:r w:rsidRPr="00994FEC">
              <w:rPr>
                <w:rFonts w:ascii="Century Gothic" w:hAnsi="Century Gothic"/>
                <w:sz w:val="18"/>
                <w:szCs w:val="18"/>
              </w:rPr>
              <w:t>•Temperatura durante la compactación                            8</w:t>
            </w:r>
            <w:r w:rsidR="00994FEC" w:rsidRPr="00994FEC">
              <w:rPr>
                <w:rFonts w:ascii="Century Gothic" w:hAnsi="Century Gothic"/>
                <w:sz w:val="18"/>
                <w:szCs w:val="18"/>
              </w:rPr>
              <w:t>5</w:t>
            </w:r>
            <w:r w:rsidRPr="00994FEC">
              <w:rPr>
                <w:rFonts w:ascii="Century Gothic" w:hAnsi="Century Gothic"/>
                <w:sz w:val="18"/>
                <w:szCs w:val="18"/>
              </w:rPr>
              <w:t xml:space="preserve"> – 150º</w:t>
            </w:r>
          </w:p>
          <w:p w14:paraId="6D469973" w14:textId="77777777" w:rsidR="00116D76" w:rsidRDefault="00116D76" w:rsidP="008949E6">
            <w:pPr>
              <w:pStyle w:val="Sinespaciado"/>
              <w:jc w:val="both"/>
              <w:rPr>
                <w:rFonts w:ascii="Century Gothic" w:hAnsi="Century Gothic"/>
                <w:sz w:val="18"/>
                <w:szCs w:val="18"/>
              </w:rPr>
            </w:pPr>
          </w:p>
          <w:p w14:paraId="6CAED96C" w14:textId="77777777" w:rsidR="008949E6" w:rsidRPr="008F16D7" w:rsidRDefault="008949E6" w:rsidP="008F16D7">
            <w:pPr>
              <w:pStyle w:val="Sinespaciado"/>
              <w:jc w:val="both"/>
              <w:rPr>
                <w:rFonts w:ascii="Century Gothic" w:hAnsi="Century Gothic"/>
                <w:sz w:val="18"/>
                <w:szCs w:val="18"/>
              </w:rPr>
            </w:pPr>
          </w:p>
          <w:p w14:paraId="75F9E881" w14:textId="77777777" w:rsidR="00366322" w:rsidRPr="00DF5D21"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 xml:space="preserve">TRANSPORTE DEL CONCRETO ASFÁLTICO </w:t>
            </w:r>
          </w:p>
          <w:p w14:paraId="233C71AB" w14:textId="5F59CBB6" w:rsidR="00992B7C" w:rsidRPr="008F16D7" w:rsidRDefault="009F3BEA" w:rsidP="00992B7C">
            <w:pPr>
              <w:pStyle w:val="Sinespaciado"/>
              <w:jc w:val="both"/>
              <w:rPr>
                <w:rFonts w:ascii="Century Gothic" w:hAnsi="Century Gothic"/>
                <w:sz w:val="18"/>
                <w:szCs w:val="18"/>
              </w:rPr>
            </w:pPr>
            <w:r w:rsidRPr="008F16D7">
              <w:rPr>
                <w:rFonts w:ascii="Century Gothic" w:hAnsi="Century Gothic"/>
                <w:sz w:val="18"/>
                <w:szCs w:val="18"/>
              </w:rPr>
              <w:t>Durante la circulación desde la planta hasta el sitio de la obra deberá colocarse  la respectiva carpa en la tolva, tal que asegure que no exi</w:t>
            </w:r>
            <w:r w:rsidR="009C0CD6">
              <w:rPr>
                <w:rFonts w:ascii="Century Gothic" w:hAnsi="Century Gothic"/>
                <w:sz w:val="18"/>
                <w:szCs w:val="18"/>
              </w:rPr>
              <w:t xml:space="preserve">stan </w:t>
            </w:r>
            <w:r w:rsidRPr="008F16D7">
              <w:rPr>
                <w:rFonts w:ascii="Century Gothic" w:hAnsi="Century Gothic"/>
                <w:sz w:val="18"/>
                <w:szCs w:val="18"/>
              </w:rPr>
              <w:t>perdidas</w:t>
            </w:r>
            <w:r w:rsidR="00224CA4">
              <w:rPr>
                <w:rFonts w:ascii="Century Gothic" w:hAnsi="Century Gothic"/>
                <w:sz w:val="18"/>
                <w:szCs w:val="18"/>
              </w:rPr>
              <w:t xml:space="preserve">, ni </w:t>
            </w:r>
            <w:r w:rsidR="00992B7C" w:rsidRPr="008F16D7">
              <w:rPr>
                <w:rFonts w:ascii="Century Gothic" w:hAnsi="Century Gothic"/>
                <w:sz w:val="18"/>
                <w:szCs w:val="18"/>
              </w:rPr>
              <w:t>reducción de temperatura de la mezcla superior a 10°C en el transporte entre la planta y lugar de aplicación.</w:t>
            </w:r>
          </w:p>
          <w:p w14:paraId="10794602" w14:textId="77777777" w:rsidR="00C609A8" w:rsidRPr="008F16D7" w:rsidRDefault="00C609A8" w:rsidP="008F16D7">
            <w:pPr>
              <w:pStyle w:val="Sinespaciado"/>
              <w:jc w:val="both"/>
              <w:rPr>
                <w:rFonts w:ascii="Century Gothic" w:hAnsi="Century Gothic"/>
                <w:sz w:val="18"/>
                <w:szCs w:val="18"/>
              </w:rPr>
            </w:pPr>
          </w:p>
          <w:p w14:paraId="177F8369" w14:textId="77777777" w:rsidR="00366322" w:rsidRPr="00DF5D21"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DISTRIBUCIÓN, ACABADO Y COMPACTACIÓN</w:t>
            </w:r>
          </w:p>
          <w:p w14:paraId="63445FB3" w14:textId="22A78513" w:rsidR="00366322" w:rsidRDefault="00366322" w:rsidP="008F16D7">
            <w:pPr>
              <w:pStyle w:val="Sinespaciado"/>
              <w:jc w:val="both"/>
              <w:rPr>
                <w:rFonts w:ascii="Century Gothic" w:hAnsi="Century Gothic"/>
                <w:sz w:val="18"/>
                <w:szCs w:val="18"/>
              </w:rPr>
            </w:pPr>
            <w:r w:rsidRPr="008F16D7">
              <w:rPr>
                <w:rFonts w:ascii="Century Gothic" w:hAnsi="Century Gothic"/>
                <w:sz w:val="18"/>
                <w:szCs w:val="18"/>
              </w:rPr>
              <w:t xml:space="preserve">Las mezclas de concreto asfáltico se distribuirán solamente cuando la temperatura ambiente se encuentre por encima de </w:t>
            </w:r>
            <w:r w:rsidR="00187A44">
              <w:rPr>
                <w:rFonts w:ascii="Century Gothic" w:hAnsi="Century Gothic"/>
                <w:sz w:val="18"/>
                <w:szCs w:val="18"/>
              </w:rPr>
              <w:t>8</w:t>
            </w:r>
            <w:r w:rsidRPr="005E5699">
              <w:rPr>
                <w:rFonts w:ascii="Century Gothic" w:hAnsi="Century Gothic"/>
                <w:sz w:val="18"/>
                <w:szCs w:val="18"/>
              </w:rPr>
              <w:t>°</w:t>
            </w:r>
            <w:r w:rsidR="00187A44">
              <w:rPr>
                <w:rFonts w:ascii="Century Gothic" w:hAnsi="Century Gothic"/>
                <w:sz w:val="18"/>
                <w:szCs w:val="18"/>
              </w:rPr>
              <w:t xml:space="preserve"> C en ascenso,</w:t>
            </w:r>
            <w:r w:rsidRPr="008F16D7">
              <w:rPr>
                <w:rFonts w:ascii="Century Gothic" w:hAnsi="Century Gothic"/>
                <w:sz w:val="18"/>
                <w:szCs w:val="18"/>
              </w:rPr>
              <w:t xml:space="preserve"> </w:t>
            </w:r>
            <w:r w:rsidR="009C0CD6">
              <w:rPr>
                <w:rFonts w:ascii="Century Gothic" w:hAnsi="Century Gothic"/>
                <w:sz w:val="18"/>
                <w:szCs w:val="18"/>
              </w:rPr>
              <w:t xml:space="preserve">no en presencia de </w:t>
            </w:r>
            <w:r w:rsidRPr="008F16D7">
              <w:rPr>
                <w:rFonts w:ascii="Century Gothic" w:hAnsi="Century Gothic"/>
                <w:sz w:val="18"/>
                <w:szCs w:val="18"/>
              </w:rPr>
              <w:t>lluvi</w:t>
            </w:r>
            <w:r w:rsidR="009C0CD6">
              <w:rPr>
                <w:rFonts w:ascii="Century Gothic" w:hAnsi="Century Gothic"/>
                <w:sz w:val="18"/>
                <w:szCs w:val="18"/>
              </w:rPr>
              <w:t>a</w:t>
            </w:r>
            <w:r w:rsidR="00187A44">
              <w:rPr>
                <w:rFonts w:ascii="Century Gothic" w:hAnsi="Century Gothic"/>
                <w:sz w:val="18"/>
                <w:szCs w:val="18"/>
              </w:rPr>
              <w:t>.</w:t>
            </w:r>
            <w:r w:rsidRPr="008F16D7">
              <w:rPr>
                <w:rFonts w:ascii="Century Gothic" w:hAnsi="Century Gothic"/>
                <w:sz w:val="18"/>
                <w:szCs w:val="18"/>
              </w:rPr>
              <w:t xml:space="preserve">  A temperatura</w:t>
            </w:r>
            <w:r w:rsidR="009C0CD6">
              <w:rPr>
                <w:rFonts w:ascii="Century Gothic" w:hAnsi="Century Gothic"/>
                <w:sz w:val="18"/>
                <w:szCs w:val="18"/>
              </w:rPr>
              <w:t>s</w:t>
            </w:r>
            <w:r w:rsidRPr="008F16D7">
              <w:rPr>
                <w:rFonts w:ascii="Century Gothic" w:hAnsi="Century Gothic"/>
                <w:sz w:val="18"/>
                <w:szCs w:val="18"/>
              </w:rPr>
              <w:t xml:space="preserve"> inferior</w:t>
            </w:r>
            <w:r w:rsidR="009C0CD6">
              <w:rPr>
                <w:rFonts w:ascii="Century Gothic" w:hAnsi="Century Gothic"/>
                <w:sz w:val="18"/>
                <w:szCs w:val="18"/>
              </w:rPr>
              <w:t xml:space="preserve">es </w:t>
            </w:r>
            <w:r w:rsidRPr="008F16D7">
              <w:rPr>
                <w:rFonts w:ascii="Century Gothic" w:hAnsi="Century Gothic"/>
                <w:sz w:val="18"/>
                <w:szCs w:val="18"/>
              </w:rPr>
              <w:t>se realizará la distribución con autorización escrita del SUPERVISOR.</w:t>
            </w:r>
          </w:p>
          <w:p w14:paraId="7277AD4C" w14:textId="77777777" w:rsidR="00992B7C" w:rsidRDefault="00992B7C" w:rsidP="008F16D7">
            <w:pPr>
              <w:pStyle w:val="Sinespaciado"/>
              <w:jc w:val="both"/>
              <w:rPr>
                <w:rFonts w:ascii="Century Gothic" w:hAnsi="Century Gothic"/>
                <w:sz w:val="18"/>
                <w:szCs w:val="18"/>
              </w:rPr>
            </w:pPr>
          </w:p>
          <w:p w14:paraId="5B2B414C" w14:textId="6B1B25C4" w:rsidR="001F5757" w:rsidRPr="00DF5D21" w:rsidRDefault="00992B7C" w:rsidP="008F16D7">
            <w:pPr>
              <w:pStyle w:val="Sinespaciado"/>
              <w:jc w:val="both"/>
              <w:rPr>
                <w:rFonts w:ascii="Century Gothic" w:hAnsi="Century Gothic"/>
                <w:b/>
                <w:sz w:val="18"/>
                <w:szCs w:val="18"/>
              </w:rPr>
            </w:pPr>
            <w:r w:rsidRPr="00DF5D21">
              <w:rPr>
                <w:rFonts w:ascii="Century Gothic" w:hAnsi="Century Gothic"/>
                <w:b/>
                <w:sz w:val="18"/>
                <w:szCs w:val="18"/>
              </w:rPr>
              <w:t>COLOCADO CARPETA ASFÁLTICA:</w:t>
            </w:r>
          </w:p>
          <w:p w14:paraId="4F9B4072" w14:textId="664DAC61" w:rsidR="00E901CF" w:rsidRDefault="00992B7C" w:rsidP="00116D76">
            <w:pPr>
              <w:pStyle w:val="Sinespaciado"/>
              <w:jc w:val="both"/>
              <w:rPr>
                <w:rFonts w:ascii="Century Gothic" w:hAnsi="Century Gothic"/>
                <w:sz w:val="18"/>
                <w:szCs w:val="18"/>
              </w:rPr>
            </w:pPr>
            <w:r>
              <w:rPr>
                <w:rFonts w:ascii="Century Gothic" w:hAnsi="Century Gothic"/>
                <w:sz w:val="18"/>
                <w:szCs w:val="18"/>
              </w:rPr>
              <w:t xml:space="preserve">Una vez </w:t>
            </w:r>
            <w:r w:rsidR="0098084C">
              <w:rPr>
                <w:rFonts w:ascii="Century Gothic" w:hAnsi="Century Gothic"/>
                <w:sz w:val="18"/>
                <w:szCs w:val="18"/>
              </w:rPr>
              <w:t>realizado el riego de liga d</w:t>
            </w:r>
            <w:r>
              <w:rPr>
                <w:rFonts w:ascii="Century Gothic" w:hAnsi="Century Gothic"/>
                <w:sz w:val="18"/>
                <w:szCs w:val="18"/>
              </w:rPr>
              <w:t xml:space="preserve">el sector </w:t>
            </w:r>
            <w:r w:rsidR="00116D76">
              <w:rPr>
                <w:rFonts w:ascii="Century Gothic" w:hAnsi="Century Gothic"/>
                <w:sz w:val="18"/>
                <w:szCs w:val="18"/>
              </w:rPr>
              <w:t xml:space="preserve">se procederá </w:t>
            </w:r>
            <w:r w:rsidR="00116D76" w:rsidRPr="00E901CF">
              <w:rPr>
                <w:rFonts w:ascii="Century Gothic" w:hAnsi="Century Gothic"/>
                <w:sz w:val="18"/>
                <w:szCs w:val="18"/>
              </w:rPr>
              <w:t>a la distribución del concreto bituminoso se realizará mediante máquinas terminadoras según lo especificado que permita una distribución uniforme</w:t>
            </w:r>
            <w:r w:rsidR="006E694C">
              <w:rPr>
                <w:rFonts w:ascii="Century Gothic" w:hAnsi="Century Gothic"/>
                <w:sz w:val="18"/>
                <w:szCs w:val="18"/>
              </w:rPr>
              <w:t>.</w:t>
            </w:r>
          </w:p>
          <w:p w14:paraId="4CDB0477" w14:textId="77777777" w:rsidR="006E694C" w:rsidRDefault="006E694C" w:rsidP="00116D76">
            <w:pPr>
              <w:pStyle w:val="Sinespaciado"/>
              <w:jc w:val="both"/>
              <w:rPr>
                <w:rFonts w:ascii="Century Gothic" w:hAnsi="Century Gothic"/>
                <w:sz w:val="18"/>
                <w:szCs w:val="18"/>
              </w:rPr>
            </w:pPr>
          </w:p>
          <w:p w14:paraId="45310382" w14:textId="0923061B" w:rsidR="00366322" w:rsidRDefault="001F5757" w:rsidP="008F16D7">
            <w:pPr>
              <w:pStyle w:val="Sinespaciado"/>
              <w:jc w:val="both"/>
              <w:rPr>
                <w:rFonts w:ascii="Century Gothic" w:hAnsi="Century Gothic"/>
                <w:sz w:val="18"/>
                <w:szCs w:val="18"/>
              </w:rPr>
            </w:pPr>
            <w:r w:rsidRPr="008F16D7">
              <w:rPr>
                <w:rFonts w:ascii="Century Gothic" w:hAnsi="Century Gothic"/>
                <w:sz w:val="18"/>
                <w:szCs w:val="18"/>
              </w:rPr>
              <w:t xml:space="preserve">De no existir condiciones para ingreso de la terminadora asfáltica por </w:t>
            </w:r>
            <w:r w:rsidR="00992B7C" w:rsidRPr="008F16D7">
              <w:rPr>
                <w:rFonts w:ascii="Century Gothic" w:hAnsi="Century Gothic"/>
                <w:sz w:val="18"/>
                <w:szCs w:val="18"/>
              </w:rPr>
              <w:t>morfología,</w:t>
            </w:r>
            <w:r w:rsidRPr="008F16D7">
              <w:rPr>
                <w:rFonts w:ascii="Century Gothic" w:hAnsi="Century Gothic"/>
                <w:sz w:val="18"/>
                <w:szCs w:val="18"/>
              </w:rPr>
              <w:t xml:space="preserve"> pendiente, o existencia de obstáculos en el área de trabajo, a criterio de la supervisión se podrá autorizar el trabajo de extendido de forma manual</w:t>
            </w:r>
            <w:r w:rsidR="006E694C">
              <w:rPr>
                <w:rFonts w:ascii="Century Gothic" w:hAnsi="Century Gothic"/>
                <w:sz w:val="18"/>
                <w:szCs w:val="18"/>
              </w:rPr>
              <w:t>.</w:t>
            </w:r>
          </w:p>
          <w:p w14:paraId="31BA6BB0" w14:textId="77777777" w:rsidR="00CA6D43" w:rsidRPr="008F16D7" w:rsidRDefault="00CA6D43" w:rsidP="00CA6D43">
            <w:pPr>
              <w:pStyle w:val="Sinespaciado"/>
              <w:jc w:val="both"/>
              <w:rPr>
                <w:rFonts w:ascii="Century Gothic" w:hAnsi="Century Gothic"/>
                <w:sz w:val="18"/>
                <w:szCs w:val="18"/>
              </w:rPr>
            </w:pPr>
            <w:r w:rsidRPr="008F16D7">
              <w:rPr>
                <w:rFonts w:ascii="Century Gothic" w:hAnsi="Century Gothic"/>
                <w:sz w:val="18"/>
                <w:szCs w:val="18"/>
              </w:rPr>
              <w:t>Inmediatamente después de la distribución del concreto asfáltico, se iniciará la compactación.</w:t>
            </w:r>
          </w:p>
          <w:p w14:paraId="02DA23D6" w14:textId="6288E52C" w:rsidR="00F625B5" w:rsidRPr="00310A2B" w:rsidRDefault="00F625B5" w:rsidP="008F16D7">
            <w:pPr>
              <w:pStyle w:val="Sinespaciado"/>
              <w:jc w:val="both"/>
              <w:rPr>
                <w:rFonts w:ascii="Century Gothic" w:hAnsi="Century Gothic"/>
                <w:b/>
                <w:iCs/>
                <w:sz w:val="18"/>
                <w:szCs w:val="18"/>
              </w:rPr>
            </w:pPr>
            <w:r w:rsidRPr="00310A2B">
              <w:rPr>
                <w:rFonts w:ascii="Century Gothic" w:hAnsi="Century Gothic"/>
                <w:b/>
                <w:iCs/>
                <w:sz w:val="18"/>
                <w:szCs w:val="18"/>
              </w:rPr>
              <w:t>Compactación:</w:t>
            </w:r>
          </w:p>
          <w:p w14:paraId="40A742AC"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La compactación se iniciará en los bordes, longitudinalmente continuando en dirección al eje de la vía. </w:t>
            </w:r>
          </w:p>
          <w:p w14:paraId="6BB58D82"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En las curvas de acuerdo con el peralte, la compactación debe comenzar siempre del punto más bajo hacia el más alto. </w:t>
            </w:r>
          </w:p>
          <w:p w14:paraId="2F02A9F1"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Cada pasada de rodillo debe ser traslapada con la siguiente, por lo menos un tercio del ancho del rodillo de la anterior pasada, en cualquier caso, la operación del </w:t>
            </w:r>
            <w:proofErr w:type="spellStart"/>
            <w:r w:rsidRPr="00F22AC2">
              <w:rPr>
                <w:rFonts w:ascii="Century Gothic" w:hAnsi="Century Gothic"/>
                <w:sz w:val="18"/>
                <w:szCs w:val="18"/>
              </w:rPr>
              <w:t>rodillado</w:t>
            </w:r>
            <w:proofErr w:type="spellEnd"/>
            <w:r w:rsidRPr="00F22AC2">
              <w:rPr>
                <w:rFonts w:ascii="Century Gothic" w:hAnsi="Century Gothic"/>
                <w:sz w:val="18"/>
                <w:szCs w:val="18"/>
              </w:rPr>
              <w:t xml:space="preserve"> continuará hasta que se obtenga  la compactación adecuada.</w:t>
            </w:r>
          </w:p>
          <w:p w14:paraId="143E43D1"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Durante el compactado no se permitirán cambios de dirección ni inversiones bruscas de marcha, así como tampoco el estacionamiento del equipo sobre el revestimiento recién compactado.  </w:t>
            </w:r>
          </w:p>
          <w:p w14:paraId="5D653F40" w14:textId="66C87AC2"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En los casos de vías urbanas con pendientes mayores a  las que pueda</w:t>
            </w:r>
            <w:r w:rsidR="004E2D7D">
              <w:rPr>
                <w:rFonts w:ascii="Century Gothic" w:hAnsi="Century Gothic"/>
                <w:sz w:val="18"/>
                <w:szCs w:val="18"/>
              </w:rPr>
              <w:t>n</w:t>
            </w:r>
            <w:r w:rsidRPr="00F22AC2">
              <w:rPr>
                <w:rFonts w:ascii="Century Gothic" w:hAnsi="Century Gothic"/>
                <w:sz w:val="18"/>
                <w:szCs w:val="18"/>
              </w:rPr>
              <w:t xml:space="preserve"> operar los equipos de compactación, se realizará  de acuerdo a la operatividad del compactador rodillo liso,  y si este no podrá trabajar en la vía se compactará previa aprobación de la supervisión con planchas vibro compactadoras manuales.  </w:t>
            </w:r>
          </w:p>
          <w:p w14:paraId="774FC1AE" w14:textId="1BD92496" w:rsidR="00C01EA3" w:rsidRPr="004E2D7D" w:rsidRDefault="00C01EA3" w:rsidP="00F22AC2">
            <w:pPr>
              <w:pStyle w:val="Sinespaciado"/>
              <w:jc w:val="both"/>
              <w:rPr>
                <w:rFonts w:ascii="Century Gothic" w:hAnsi="Century Gothic"/>
                <w:sz w:val="18"/>
                <w:szCs w:val="18"/>
              </w:rPr>
            </w:pPr>
            <w:r w:rsidRPr="004E2D7D">
              <w:rPr>
                <w:rFonts w:ascii="Century Gothic" w:hAnsi="Century Gothic"/>
                <w:sz w:val="18"/>
                <w:szCs w:val="18"/>
              </w:rPr>
              <w:t xml:space="preserve">Con los compactadores de neumáticos se debe trabajar con ruedas lisas, en número, tamaño y disposición que permitan el solape de </w:t>
            </w:r>
            <w:r w:rsidR="004E2D7D" w:rsidRPr="004E2D7D">
              <w:rPr>
                <w:rFonts w:ascii="Century Gothic" w:hAnsi="Century Gothic"/>
                <w:sz w:val="18"/>
                <w:szCs w:val="18"/>
              </w:rPr>
              <w:t>las ruedas delanteras y trasera</w:t>
            </w:r>
            <w:r w:rsidRPr="004E2D7D">
              <w:rPr>
                <w:rFonts w:ascii="Century Gothic" w:hAnsi="Century Gothic"/>
                <w:sz w:val="18"/>
                <w:szCs w:val="18"/>
              </w:rPr>
              <w:t>. Existe un efecto de amasado y el efecto compactador en profundidad es mayor que el de rodillos metálicos.</w:t>
            </w:r>
          </w:p>
          <w:p w14:paraId="49C635BC" w14:textId="03FE0037" w:rsidR="00C01EA3" w:rsidRPr="00F22AC2" w:rsidRDefault="00C01EA3" w:rsidP="00520F09">
            <w:pPr>
              <w:pStyle w:val="Sinespaciado"/>
              <w:jc w:val="both"/>
              <w:rPr>
                <w:rFonts w:ascii="Century Gothic" w:hAnsi="Century Gothic"/>
                <w:sz w:val="18"/>
                <w:szCs w:val="18"/>
              </w:rPr>
            </w:pPr>
            <w:r w:rsidRPr="00520F09">
              <w:rPr>
                <w:rFonts w:ascii="Century Gothic" w:hAnsi="Century Gothic"/>
                <w:sz w:val="18"/>
                <w:szCs w:val="18"/>
              </w:rPr>
              <w:t>Los compactadores vibratorios se usan ampliamente, excepto para capas delgadas, combinando adecuadamente las amplitudes y frecuencias</w:t>
            </w:r>
            <w:r w:rsidR="00520F09">
              <w:rPr>
                <w:rFonts w:ascii="Century Gothic" w:hAnsi="Century Gothic"/>
                <w:sz w:val="18"/>
                <w:szCs w:val="18"/>
              </w:rPr>
              <w:t xml:space="preserve">. </w:t>
            </w:r>
          </w:p>
          <w:p w14:paraId="38CCC5E4" w14:textId="27DF283D" w:rsidR="00F625B5" w:rsidRPr="00520F09" w:rsidRDefault="00F625B5" w:rsidP="008F16D7">
            <w:pPr>
              <w:pStyle w:val="Sinespaciado"/>
              <w:jc w:val="both"/>
              <w:rPr>
                <w:rFonts w:ascii="Century Gothic" w:hAnsi="Century Gothic"/>
                <w:sz w:val="18"/>
                <w:szCs w:val="18"/>
              </w:rPr>
            </w:pPr>
            <w:r w:rsidRPr="00520F09">
              <w:rPr>
                <w:rFonts w:ascii="Century Gothic" w:hAnsi="Century Gothic"/>
                <w:sz w:val="18"/>
                <w:szCs w:val="18"/>
              </w:rPr>
              <w:t>Por ningún motivo se estacionara el equipo de compactación  por periodos prolongados, sobre la carpeta recién compactada, para evitar deformaciones.</w:t>
            </w:r>
          </w:p>
          <w:p w14:paraId="1588A784" w14:textId="77777777" w:rsidR="00310A2B" w:rsidRDefault="00C01EA3" w:rsidP="008F16D7">
            <w:pPr>
              <w:pStyle w:val="Sinespaciado"/>
              <w:jc w:val="both"/>
              <w:rPr>
                <w:rFonts w:ascii="Century Gothic" w:hAnsi="Century Gothic"/>
                <w:sz w:val="18"/>
                <w:szCs w:val="18"/>
              </w:rPr>
            </w:pPr>
            <w:r w:rsidRPr="00520F09">
              <w:rPr>
                <w:rFonts w:ascii="Century Gothic" w:hAnsi="Century Gothic"/>
                <w:sz w:val="18"/>
                <w:szCs w:val="18"/>
              </w:rPr>
              <w:t xml:space="preserve">Las </w:t>
            </w:r>
            <w:r w:rsidR="00310A2B" w:rsidRPr="00520F09">
              <w:rPr>
                <w:rFonts w:ascii="Century Gothic" w:hAnsi="Century Gothic"/>
                <w:sz w:val="18"/>
                <w:szCs w:val="18"/>
              </w:rPr>
              <w:t>áreas cercanas a cámara cunetas o sumideros donde los equipos compactadores no ingresan, deberán ser compactadas con el compactador de placa o rodillo manual, dichas áreas deberán ser autorizadas por el supervisor, para fines de control de compactación.</w:t>
            </w:r>
          </w:p>
          <w:p w14:paraId="6C9A2E93" w14:textId="5073EE43" w:rsidR="00B70C2B" w:rsidRPr="008E7B77" w:rsidRDefault="00B70C2B" w:rsidP="00B70C2B">
            <w:pPr>
              <w:pStyle w:val="Sinespaciado"/>
              <w:jc w:val="both"/>
              <w:rPr>
                <w:rFonts w:ascii="Century Gothic" w:hAnsi="Century Gothic"/>
                <w:b/>
                <w:iCs/>
                <w:sz w:val="18"/>
                <w:szCs w:val="18"/>
              </w:rPr>
            </w:pPr>
            <w:r w:rsidRPr="008E7B77">
              <w:rPr>
                <w:rFonts w:ascii="Century Gothic" w:hAnsi="Century Gothic"/>
                <w:b/>
                <w:iCs/>
                <w:sz w:val="18"/>
                <w:szCs w:val="18"/>
              </w:rPr>
              <w:t xml:space="preserve">Compactación con </w:t>
            </w:r>
            <w:r w:rsidRPr="008E7B77">
              <w:rPr>
                <w:rFonts w:ascii="Century Gothic" w:hAnsi="Century Gothic"/>
                <w:b/>
                <w:sz w:val="18"/>
                <w:szCs w:val="18"/>
              </w:rPr>
              <w:t>compactadora manual de placa</w:t>
            </w:r>
            <w:r w:rsidRPr="008E7B77">
              <w:rPr>
                <w:rFonts w:ascii="Century Gothic" w:hAnsi="Century Gothic"/>
                <w:b/>
                <w:iCs/>
                <w:sz w:val="18"/>
                <w:szCs w:val="18"/>
              </w:rPr>
              <w:t>:</w:t>
            </w:r>
          </w:p>
          <w:p w14:paraId="67A0224C" w14:textId="57B29039" w:rsidR="00B70C2B" w:rsidRDefault="00B70C2B" w:rsidP="001801E8">
            <w:pPr>
              <w:pStyle w:val="Sinespaciado"/>
              <w:jc w:val="both"/>
              <w:rPr>
                <w:rFonts w:ascii="Century Gothic" w:hAnsi="Century Gothic"/>
                <w:sz w:val="18"/>
                <w:szCs w:val="18"/>
              </w:rPr>
            </w:pPr>
            <w:r w:rsidRPr="008E7B77">
              <w:rPr>
                <w:rFonts w:ascii="Century Gothic" w:hAnsi="Century Gothic"/>
                <w:sz w:val="18"/>
                <w:szCs w:val="18"/>
              </w:rPr>
              <w:t>Para los sectores donde el área de intervención o el riesgo de deteriora estructuras existente, como ser cámara, cunetas cordones o intersecciones entre calles y bocacalles se utilizara l</w:t>
            </w:r>
            <w:r w:rsidR="001801E8" w:rsidRPr="008E7B77">
              <w:rPr>
                <w:rFonts w:ascii="Century Gothic" w:hAnsi="Century Gothic"/>
                <w:sz w:val="18"/>
                <w:szCs w:val="18"/>
              </w:rPr>
              <w:t>e</w:t>
            </w:r>
            <w:r w:rsidRPr="008E7B77">
              <w:rPr>
                <w:rFonts w:ascii="Century Gothic" w:hAnsi="Century Gothic"/>
                <w:sz w:val="18"/>
                <w:szCs w:val="18"/>
              </w:rPr>
              <w:t xml:space="preserve"> </w:t>
            </w:r>
            <w:r w:rsidR="001801E8" w:rsidRPr="008E7B77">
              <w:rPr>
                <w:rFonts w:ascii="Century Gothic" w:hAnsi="Century Gothic"/>
                <w:sz w:val="18"/>
                <w:szCs w:val="18"/>
              </w:rPr>
              <w:t>compactadora manual de placa, en dicho trabajo deberá mantener el espesor de la carpeta del proyecto, pero  la el control de densidades del proyecto se deberá  tomar en cuenta el acápite anterior.</w:t>
            </w:r>
          </w:p>
          <w:p w14:paraId="0BC1F35E" w14:textId="77777777" w:rsidR="00FE0438" w:rsidRPr="008F16D7" w:rsidRDefault="00FE0438" w:rsidP="008F16D7">
            <w:pPr>
              <w:pStyle w:val="Sinespaciado"/>
              <w:jc w:val="both"/>
              <w:rPr>
                <w:rFonts w:ascii="Century Gothic" w:hAnsi="Century Gothic"/>
                <w:sz w:val="18"/>
                <w:szCs w:val="18"/>
              </w:rPr>
            </w:pPr>
          </w:p>
          <w:p w14:paraId="41EEBA14" w14:textId="77777777" w:rsidR="00366322" w:rsidRPr="00310A2B" w:rsidRDefault="00366322" w:rsidP="008F16D7">
            <w:pPr>
              <w:pStyle w:val="Sinespaciado"/>
              <w:jc w:val="both"/>
              <w:rPr>
                <w:rFonts w:ascii="Century Gothic" w:hAnsi="Century Gothic"/>
                <w:b/>
                <w:sz w:val="18"/>
                <w:szCs w:val="18"/>
              </w:rPr>
            </w:pPr>
            <w:r w:rsidRPr="00310A2B">
              <w:rPr>
                <w:rFonts w:ascii="Century Gothic" w:hAnsi="Century Gothic"/>
                <w:b/>
                <w:sz w:val="18"/>
                <w:szCs w:val="18"/>
              </w:rPr>
              <w:t>APERTURA AL TRÁNSITO</w:t>
            </w:r>
          </w:p>
          <w:p w14:paraId="4B7B0ED5"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La carpeta asfáltica recién acabada deberá ser mantenida sin tránsito hasta su completo enfriamiento mínimamente 12 horas.</w:t>
            </w:r>
          </w:p>
          <w:p w14:paraId="15FE2323" w14:textId="77777777" w:rsidR="00366322" w:rsidRPr="008F16D7" w:rsidRDefault="00366322" w:rsidP="008F16D7">
            <w:pPr>
              <w:pStyle w:val="Sinespaciado"/>
              <w:jc w:val="both"/>
              <w:rPr>
                <w:rFonts w:ascii="Century Gothic" w:hAnsi="Century Gothic"/>
                <w:b/>
                <w:sz w:val="18"/>
                <w:szCs w:val="18"/>
              </w:rPr>
            </w:pPr>
          </w:p>
          <w:p w14:paraId="1B89929D" w14:textId="77777777" w:rsidR="00090170" w:rsidRPr="008F16D7" w:rsidRDefault="00090170" w:rsidP="008F16D7">
            <w:pPr>
              <w:pStyle w:val="Sinespaciado"/>
              <w:jc w:val="both"/>
              <w:rPr>
                <w:rFonts w:ascii="Century Gothic" w:hAnsi="Century Gothic"/>
                <w:b/>
                <w:sz w:val="18"/>
                <w:szCs w:val="18"/>
              </w:rPr>
            </w:pPr>
            <w:r w:rsidRPr="008F16D7">
              <w:rPr>
                <w:rFonts w:ascii="Century Gothic" w:hAnsi="Century Gothic"/>
                <w:b/>
                <w:sz w:val="18"/>
                <w:szCs w:val="18"/>
              </w:rPr>
              <w:t>CONTROL DEL SUPERVISOR</w:t>
            </w:r>
          </w:p>
          <w:p w14:paraId="07CA54D9"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calidad deberá ser realizado por la SUPERVISOR, en los siguientes aspectos.</w:t>
            </w:r>
          </w:p>
          <w:p w14:paraId="52F31218" w14:textId="77777777" w:rsidR="00614106" w:rsidRPr="008F16D7" w:rsidRDefault="00614106" w:rsidP="008F16D7">
            <w:pPr>
              <w:pStyle w:val="Sinespaciado"/>
              <w:jc w:val="both"/>
              <w:rPr>
                <w:rFonts w:ascii="Century Gothic" w:hAnsi="Century Gothic"/>
                <w:sz w:val="18"/>
                <w:szCs w:val="18"/>
              </w:rPr>
            </w:pPr>
          </w:p>
          <w:p w14:paraId="7825CB11" w14:textId="77777777" w:rsidR="00090170" w:rsidRPr="008F16D7" w:rsidRDefault="00090170" w:rsidP="008F16D7">
            <w:pPr>
              <w:pStyle w:val="Sinespaciado"/>
              <w:jc w:val="both"/>
              <w:rPr>
                <w:rFonts w:ascii="Century Gothic" w:hAnsi="Century Gothic"/>
                <w:sz w:val="18"/>
                <w:szCs w:val="18"/>
              </w:rPr>
            </w:pPr>
          </w:p>
          <w:p w14:paraId="5CEC3AE4" w14:textId="33454893" w:rsidR="00090170" w:rsidRPr="008F16D7" w:rsidRDefault="00090170" w:rsidP="008F16D7">
            <w:pPr>
              <w:pStyle w:val="Sinespaciado"/>
              <w:jc w:val="both"/>
              <w:rPr>
                <w:rFonts w:ascii="Century Gothic" w:hAnsi="Century Gothic"/>
                <w:b/>
                <w:sz w:val="18"/>
                <w:szCs w:val="18"/>
              </w:rPr>
            </w:pPr>
            <w:r w:rsidRPr="008F16D7">
              <w:rPr>
                <w:rFonts w:ascii="Century Gothic" w:hAnsi="Century Gothic"/>
                <w:b/>
                <w:sz w:val="18"/>
                <w:szCs w:val="18"/>
              </w:rPr>
              <w:t>1</w:t>
            </w:r>
            <w:r w:rsidR="00520F09">
              <w:rPr>
                <w:rFonts w:ascii="Century Gothic" w:hAnsi="Century Gothic"/>
                <w:b/>
                <w:sz w:val="18"/>
                <w:szCs w:val="18"/>
              </w:rPr>
              <w:t xml:space="preserve">. </w:t>
            </w:r>
            <w:r w:rsidRPr="008F16D7">
              <w:rPr>
                <w:rFonts w:ascii="Century Gothic" w:hAnsi="Century Gothic"/>
                <w:b/>
                <w:sz w:val="18"/>
                <w:szCs w:val="18"/>
              </w:rPr>
              <w:t>CONTROL DE CALIDAD DE LOS MATERIALES</w:t>
            </w:r>
          </w:p>
          <w:p w14:paraId="6D9C366F"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Todos los materiales deberán ser examinados en laboratorio, obedeciendo a la metodología indicada y satisfaciendo las respectivas especificaciones.</w:t>
            </w:r>
          </w:p>
          <w:p w14:paraId="1CE138F6"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-Cemento Asfáltico</w:t>
            </w:r>
          </w:p>
          <w:p w14:paraId="0752F9EE" w14:textId="77FB3689"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Para cada partida de cemento asfáltico que se incorpore a la Obra para la producción de concreto asfáltico, El CONTRATISTA </w:t>
            </w:r>
            <w:r w:rsidR="00520F09">
              <w:rPr>
                <w:rFonts w:ascii="Century Gothic" w:hAnsi="Century Gothic"/>
                <w:sz w:val="18"/>
                <w:szCs w:val="18"/>
              </w:rPr>
              <w:t xml:space="preserve">debe </w:t>
            </w:r>
            <w:r w:rsidRPr="008F16D7">
              <w:rPr>
                <w:rFonts w:ascii="Century Gothic" w:hAnsi="Century Gothic"/>
                <w:sz w:val="18"/>
                <w:szCs w:val="18"/>
              </w:rPr>
              <w:t xml:space="preserve">presentar certificados de laboratorio acreditando la calidad de los productos bituminosos que sean empleados en la obra, sin perjuicio de los controles que el SUPERVISOR pueda realizar posteriormente sobre este material.  </w:t>
            </w:r>
          </w:p>
          <w:p w14:paraId="154ADAA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-Agregados</w:t>
            </w:r>
          </w:p>
          <w:p w14:paraId="73B32589" w14:textId="30433CD8" w:rsidR="00090170" w:rsidRPr="008F16D7" w:rsidRDefault="00520F09" w:rsidP="008F16D7">
            <w:pPr>
              <w:pStyle w:val="Sinespaciado"/>
              <w:jc w:val="both"/>
              <w:rPr>
                <w:rFonts w:ascii="Century Gothic" w:hAnsi="Century Gothic"/>
                <w:sz w:val="18"/>
                <w:szCs w:val="18"/>
              </w:rPr>
            </w:pPr>
            <w:r>
              <w:rPr>
                <w:rFonts w:ascii="Century Gothic" w:hAnsi="Century Gothic"/>
                <w:sz w:val="18"/>
                <w:szCs w:val="18"/>
              </w:rPr>
              <w:lastRenderedPageBreak/>
              <w:t>C</w:t>
            </w:r>
            <w:r w:rsidR="00090170" w:rsidRPr="008F16D7">
              <w:rPr>
                <w:rFonts w:ascii="Century Gothic" w:hAnsi="Century Gothic"/>
                <w:sz w:val="18"/>
                <w:szCs w:val="18"/>
              </w:rPr>
              <w:t>ontrol de calidad de los agregados constará mínimo de lo siguiente:</w:t>
            </w:r>
          </w:p>
          <w:p w14:paraId="3AB3F60D" w14:textId="6CF828B7" w:rsidR="00090170" w:rsidRDefault="00520F09" w:rsidP="008F16D7">
            <w:pPr>
              <w:pStyle w:val="Sinespaciado"/>
              <w:jc w:val="both"/>
              <w:rPr>
                <w:rFonts w:ascii="Century Gothic" w:hAnsi="Century Gothic"/>
                <w:sz w:val="18"/>
                <w:szCs w:val="18"/>
              </w:rPr>
            </w:pPr>
            <w:r>
              <w:rPr>
                <w:rFonts w:ascii="Century Gothic" w:hAnsi="Century Gothic"/>
                <w:sz w:val="18"/>
                <w:szCs w:val="18"/>
              </w:rPr>
              <w:t xml:space="preserve">1 </w:t>
            </w:r>
            <w:r w:rsidR="00090170" w:rsidRPr="008F16D7">
              <w:rPr>
                <w:rFonts w:ascii="Century Gothic" w:hAnsi="Century Gothic"/>
                <w:sz w:val="18"/>
                <w:szCs w:val="18"/>
              </w:rPr>
              <w:t>ensayo de granulometría del agregado</w:t>
            </w:r>
            <w:r>
              <w:rPr>
                <w:rFonts w:ascii="Century Gothic" w:hAnsi="Century Gothic"/>
                <w:sz w:val="18"/>
                <w:szCs w:val="18"/>
              </w:rPr>
              <w:t xml:space="preserve"> de la mezcla producida para el área a ser intervenida.</w:t>
            </w:r>
          </w:p>
          <w:p w14:paraId="24F31F2D" w14:textId="08B6357A"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1 ensayo de equivale</w:t>
            </w:r>
            <w:r w:rsidR="00353399">
              <w:rPr>
                <w:rFonts w:ascii="Century Gothic" w:hAnsi="Century Gothic"/>
                <w:sz w:val="18"/>
                <w:szCs w:val="18"/>
              </w:rPr>
              <w:t xml:space="preserve">nte de arena, desgaste de los ángeles, </w:t>
            </w:r>
            <w:r w:rsidR="00BF7D92">
              <w:rPr>
                <w:rFonts w:ascii="Century Gothic" w:hAnsi="Century Gothic"/>
                <w:sz w:val="18"/>
                <w:szCs w:val="18"/>
              </w:rPr>
              <w:t>caras fracturadas; cuando lo indique el SUPERVISOR.</w:t>
            </w:r>
          </w:p>
          <w:p w14:paraId="4B7A1E2C" w14:textId="77777777" w:rsidR="00090170" w:rsidRPr="008F16D7" w:rsidRDefault="00090170" w:rsidP="008F16D7">
            <w:pPr>
              <w:pStyle w:val="Sinespaciado"/>
              <w:jc w:val="both"/>
              <w:rPr>
                <w:rFonts w:ascii="Century Gothic" w:hAnsi="Century Gothic"/>
                <w:sz w:val="18"/>
                <w:szCs w:val="18"/>
              </w:rPr>
            </w:pPr>
          </w:p>
          <w:p w14:paraId="26E4628A" w14:textId="37DC50EF" w:rsidR="00090170" w:rsidRPr="00C01EA3"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2. </w:t>
            </w:r>
            <w:r w:rsidR="00310A2B" w:rsidRPr="00C01EA3">
              <w:rPr>
                <w:rFonts w:ascii="Century Gothic" w:hAnsi="Century Gothic"/>
                <w:b/>
                <w:sz w:val="18"/>
                <w:szCs w:val="18"/>
              </w:rPr>
              <w:t>MEZCLA BITUMINOSA</w:t>
            </w:r>
          </w:p>
          <w:p w14:paraId="22A518D5" w14:textId="3EAE1D52"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Se realizar</w:t>
            </w:r>
            <w:r w:rsidR="00BF7D92">
              <w:rPr>
                <w:rFonts w:ascii="Century Gothic" w:hAnsi="Century Gothic"/>
                <w:sz w:val="18"/>
                <w:szCs w:val="18"/>
              </w:rPr>
              <w:t>á un</w:t>
            </w:r>
            <w:r w:rsidRPr="008F16D7">
              <w:rPr>
                <w:rFonts w:ascii="Century Gothic" w:hAnsi="Century Gothic"/>
                <w:sz w:val="18"/>
                <w:szCs w:val="18"/>
              </w:rPr>
              <w:t xml:space="preserve"> ensayo Marshall con </w:t>
            </w:r>
            <w:r w:rsidR="00BF7D92">
              <w:rPr>
                <w:rFonts w:ascii="Century Gothic" w:hAnsi="Century Gothic"/>
                <w:sz w:val="18"/>
                <w:szCs w:val="18"/>
              </w:rPr>
              <w:t>tres cuerpos de prueba para el proyecto ejecutado</w:t>
            </w:r>
            <w:r w:rsidRPr="008F16D7">
              <w:rPr>
                <w:rFonts w:ascii="Century Gothic" w:hAnsi="Century Gothic"/>
                <w:sz w:val="18"/>
                <w:szCs w:val="18"/>
              </w:rPr>
              <w:t xml:space="preserve">. Los valores de estabilidad y de fluencia deberán satisfacer lo especificado </w:t>
            </w:r>
            <w:r w:rsidR="00BF7D92">
              <w:rPr>
                <w:rFonts w:ascii="Century Gothic" w:hAnsi="Century Gothic"/>
                <w:sz w:val="18"/>
                <w:szCs w:val="18"/>
              </w:rPr>
              <w:t>de acuerdo a las normas establecidas.</w:t>
            </w:r>
          </w:p>
          <w:p w14:paraId="32B66EE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 </w:t>
            </w:r>
          </w:p>
          <w:p w14:paraId="1BC997B8"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Las muestras pueden retirarse en planta al momento de cargar a los camiones o en plataforma después del paso de la terminadora antes de la compactación.</w:t>
            </w:r>
          </w:p>
          <w:p w14:paraId="789CB4CA" w14:textId="77777777" w:rsidR="00EA5687" w:rsidRPr="008F16D7" w:rsidRDefault="00EA5687" w:rsidP="008F16D7">
            <w:pPr>
              <w:pStyle w:val="Sinespaciado"/>
              <w:jc w:val="both"/>
              <w:rPr>
                <w:rFonts w:ascii="Century Gothic" w:hAnsi="Century Gothic"/>
                <w:sz w:val="18"/>
                <w:szCs w:val="18"/>
              </w:rPr>
            </w:pPr>
          </w:p>
          <w:p w14:paraId="1FCE34BA" w14:textId="2CF70300" w:rsidR="00090170" w:rsidRDefault="00090170" w:rsidP="008F16D7">
            <w:pPr>
              <w:pStyle w:val="Sinespaciado"/>
              <w:jc w:val="both"/>
              <w:rPr>
                <w:rFonts w:ascii="Century Gothic" w:hAnsi="Century Gothic"/>
                <w:b/>
                <w:sz w:val="18"/>
                <w:szCs w:val="18"/>
              </w:rPr>
            </w:pPr>
            <w:r w:rsidRPr="008F16D7">
              <w:rPr>
                <w:rFonts w:ascii="Century Gothic" w:hAnsi="Century Gothic"/>
                <w:sz w:val="18"/>
                <w:szCs w:val="18"/>
              </w:rPr>
              <w:br w:type="page"/>
            </w:r>
            <w:r w:rsidRPr="00D76BE7">
              <w:rPr>
                <w:rFonts w:ascii="Century Gothic" w:hAnsi="Century Gothic"/>
                <w:b/>
                <w:sz w:val="18"/>
                <w:szCs w:val="18"/>
              </w:rPr>
              <w:t xml:space="preserve">CONTROL DE LA EJECUCIÓN </w:t>
            </w:r>
            <w:r w:rsidR="00311B63" w:rsidRPr="00D76BE7">
              <w:rPr>
                <w:rFonts w:ascii="Century Gothic" w:hAnsi="Century Gothic"/>
                <w:b/>
                <w:sz w:val="18"/>
                <w:szCs w:val="18"/>
              </w:rPr>
              <w:t>(SUPERVISIÓN)</w:t>
            </w:r>
          </w:p>
          <w:p w14:paraId="1B3AD4AB" w14:textId="77777777" w:rsidR="00311B63" w:rsidRPr="00C01EA3" w:rsidRDefault="00311B63" w:rsidP="008F16D7">
            <w:pPr>
              <w:pStyle w:val="Sinespaciado"/>
              <w:jc w:val="both"/>
              <w:rPr>
                <w:rFonts w:ascii="Century Gothic" w:hAnsi="Century Gothic"/>
                <w:b/>
                <w:sz w:val="18"/>
                <w:szCs w:val="18"/>
              </w:rPr>
            </w:pPr>
          </w:p>
          <w:p w14:paraId="44C996F7"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la ejecución será ejercido a través de colecta de muestras, ensayos y determinaciones hechas de manera aleatoria.</w:t>
            </w:r>
          </w:p>
          <w:p w14:paraId="04B161F1"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Control de Cantidad de Cemento Asfáltico en la Mezcla </w:t>
            </w:r>
          </w:p>
          <w:p w14:paraId="240716B8" w14:textId="75151388"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En la planta de producción, mientras se procede al carguío de los camiones de transporte de la mezcla asfáltica, se obtendrán </w:t>
            </w:r>
            <w:r w:rsidR="00BF7D92">
              <w:rPr>
                <w:rFonts w:ascii="Century Gothic" w:hAnsi="Century Gothic"/>
                <w:sz w:val="18"/>
                <w:szCs w:val="18"/>
              </w:rPr>
              <w:t>1 muestra</w:t>
            </w:r>
            <w:r w:rsidRPr="008F16D7">
              <w:rPr>
                <w:rFonts w:ascii="Century Gothic" w:hAnsi="Century Gothic"/>
                <w:sz w:val="18"/>
                <w:szCs w:val="18"/>
              </w:rPr>
              <w:t xml:space="preserve"> por jornada de 8 horas de la misma para el control del contenido de material bituminoso.</w:t>
            </w:r>
          </w:p>
          <w:p w14:paraId="449B2BC3" w14:textId="77777777" w:rsidR="00BF7D92" w:rsidRPr="008F16D7" w:rsidRDefault="00BF7D92" w:rsidP="008F16D7">
            <w:pPr>
              <w:pStyle w:val="Sinespaciado"/>
              <w:jc w:val="both"/>
              <w:rPr>
                <w:rFonts w:ascii="Century Gothic" w:hAnsi="Century Gothic"/>
                <w:sz w:val="18"/>
                <w:szCs w:val="18"/>
              </w:rPr>
            </w:pPr>
          </w:p>
          <w:p w14:paraId="4DFD2A37" w14:textId="77777777" w:rsidR="00090170" w:rsidRPr="008F16D7" w:rsidRDefault="00090170" w:rsidP="008F16D7">
            <w:pPr>
              <w:pStyle w:val="Sinespaciado"/>
              <w:jc w:val="both"/>
              <w:rPr>
                <w:rFonts w:ascii="Century Gothic" w:hAnsi="Century Gothic"/>
                <w:sz w:val="18"/>
                <w:szCs w:val="18"/>
              </w:rPr>
            </w:pPr>
            <w:r w:rsidRPr="00040958">
              <w:rPr>
                <w:rFonts w:ascii="Century Gothic" w:hAnsi="Century Gothic"/>
                <w:sz w:val="18"/>
                <w:szCs w:val="18"/>
              </w:rPr>
              <w:t>Control de la Gradación de la Mezcla de Agregados</w:t>
            </w:r>
          </w:p>
          <w:p w14:paraId="0EF608B8" w14:textId="43E8B684"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Deben ser procedidos ensayos de granulometría de la mezcla de los agregados resultantes de la </w:t>
            </w:r>
            <w:r w:rsidR="00944C4B" w:rsidRPr="008F16D7">
              <w:rPr>
                <w:rFonts w:ascii="Century Gothic" w:hAnsi="Century Gothic"/>
                <w:sz w:val="18"/>
                <w:szCs w:val="18"/>
              </w:rPr>
              <w:t>extracción</w:t>
            </w:r>
            <w:r w:rsidRPr="008F16D7">
              <w:rPr>
                <w:rFonts w:ascii="Century Gothic" w:hAnsi="Century Gothic"/>
                <w:sz w:val="18"/>
                <w:szCs w:val="18"/>
              </w:rPr>
              <w:t xml:space="preserve"> citada en el sub ítem anterior, </w:t>
            </w:r>
            <w:r w:rsidR="00BF7D92">
              <w:rPr>
                <w:rFonts w:ascii="Century Gothic" w:hAnsi="Century Gothic"/>
                <w:sz w:val="18"/>
                <w:szCs w:val="18"/>
              </w:rPr>
              <w:t>l</w:t>
            </w:r>
            <w:r w:rsidRPr="008F16D7">
              <w:rPr>
                <w:rFonts w:ascii="Century Gothic" w:hAnsi="Century Gothic"/>
                <w:sz w:val="18"/>
                <w:szCs w:val="18"/>
              </w:rPr>
              <w:t>a curva granulométrica debe permanecer continua, encuadrándose dentro de las tolerancias especificadas en la dosificación.</w:t>
            </w:r>
          </w:p>
          <w:p w14:paraId="42B8C389" w14:textId="77777777" w:rsidR="00BF7D92" w:rsidRPr="008F16D7" w:rsidRDefault="00BF7D92" w:rsidP="008F16D7">
            <w:pPr>
              <w:pStyle w:val="Sinespaciado"/>
              <w:jc w:val="both"/>
              <w:rPr>
                <w:rFonts w:ascii="Century Gothic" w:hAnsi="Century Gothic"/>
                <w:sz w:val="18"/>
                <w:szCs w:val="18"/>
              </w:rPr>
            </w:pPr>
          </w:p>
          <w:p w14:paraId="0FB941F4"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Control de Temperatura</w:t>
            </w:r>
          </w:p>
          <w:p w14:paraId="5123EF94"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Deberán ser efectuados un mínimo de 8 controles de temperatura durante la jornada de 8 horas de trabajo de acuerdo a lo siguiente:</w:t>
            </w:r>
          </w:p>
          <w:p w14:paraId="64028851" w14:textId="6EC74AB1"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w:t>
            </w:r>
            <w:r w:rsidR="0098753D">
              <w:rPr>
                <w:rFonts w:ascii="Century Gothic" w:hAnsi="Century Gothic"/>
                <w:sz w:val="18"/>
                <w:szCs w:val="18"/>
              </w:rPr>
              <w:t xml:space="preserve"> en el proceso de carguío de cada volqueta</w:t>
            </w:r>
          </w:p>
          <w:p w14:paraId="5034886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 en cada camión, en la pista, antes de la descarga del volumen.</w:t>
            </w:r>
          </w:p>
          <w:p w14:paraId="0A61D6BA"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 en la pista, durante el esparcimiento del volumen, inmediatamente antes del inicio de la compactación.</w:t>
            </w:r>
          </w:p>
          <w:p w14:paraId="0CD3C136" w14:textId="77777777" w:rsidR="0098753D" w:rsidRDefault="0098753D" w:rsidP="008F16D7">
            <w:pPr>
              <w:pStyle w:val="Sinespaciado"/>
              <w:jc w:val="both"/>
              <w:rPr>
                <w:rFonts w:ascii="Century Gothic" w:hAnsi="Century Gothic"/>
                <w:sz w:val="18"/>
                <w:szCs w:val="18"/>
              </w:rPr>
            </w:pPr>
          </w:p>
          <w:p w14:paraId="082B4508" w14:textId="03FDF7B7" w:rsidR="00090170" w:rsidRPr="00C01EA3"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3. </w:t>
            </w:r>
            <w:r w:rsidR="00090170" w:rsidRPr="00C01EA3">
              <w:rPr>
                <w:rFonts w:ascii="Century Gothic" w:hAnsi="Century Gothic"/>
                <w:b/>
                <w:sz w:val="18"/>
                <w:szCs w:val="18"/>
              </w:rPr>
              <w:t xml:space="preserve">Control de Compactación de la Mezcla </w:t>
            </w:r>
          </w:p>
          <w:p w14:paraId="7F03E745"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compactación de la mezcla bituminosa deberá realizarse preferentemente midiéndose la densidad de muestras de la mezcla compactada, extraídas en la plataforma, mediante brocas rotativas (núcleos).</w:t>
            </w:r>
          </w:p>
          <w:p w14:paraId="53CC3814" w14:textId="05E5573C"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Debe realizarse un promedio del control de las densidades obtenidas en </w:t>
            </w:r>
            <w:r w:rsidR="00C4735D">
              <w:rPr>
                <w:rFonts w:ascii="Century Gothic" w:hAnsi="Century Gothic"/>
                <w:sz w:val="18"/>
                <w:szCs w:val="18"/>
              </w:rPr>
              <w:t>15</w:t>
            </w:r>
            <w:r w:rsidR="0098753D">
              <w:rPr>
                <w:rFonts w:ascii="Century Gothic" w:hAnsi="Century Gothic"/>
                <w:sz w:val="18"/>
                <w:szCs w:val="18"/>
              </w:rPr>
              <w:t>0</w:t>
            </w:r>
            <w:r w:rsidRPr="008F16D7">
              <w:rPr>
                <w:rFonts w:ascii="Century Gothic" w:hAnsi="Century Gothic"/>
                <w:sz w:val="18"/>
                <w:szCs w:val="18"/>
              </w:rPr>
              <w:t xml:space="preserve"> m. de longitud pavimentada.  El promedio de las densidades de la muestra consolidada, según se determina por AASHTO T 166, mediante probetas compactadas según el método Marshal</w:t>
            </w:r>
            <w:r w:rsidR="0098753D">
              <w:rPr>
                <w:rFonts w:ascii="Century Gothic" w:hAnsi="Century Gothic"/>
                <w:sz w:val="18"/>
                <w:szCs w:val="18"/>
              </w:rPr>
              <w:t>l</w:t>
            </w:r>
            <w:r w:rsidRPr="008F16D7">
              <w:rPr>
                <w:rFonts w:ascii="Century Gothic" w:hAnsi="Century Gothic"/>
                <w:sz w:val="18"/>
                <w:szCs w:val="18"/>
              </w:rPr>
              <w:t>, preparadas</w:t>
            </w:r>
            <w:r w:rsidR="0098753D">
              <w:rPr>
                <w:rFonts w:ascii="Century Gothic" w:hAnsi="Century Gothic"/>
                <w:sz w:val="18"/>
                <w:szCs w:val="18"/>
              </w:rPr>
              <w:t xml:space="preserve"> con mezcla obtenida de la obra y de acuerdo  a la configuración del área a intervenir y del equipo utilizado, por ser vía urbana.</w:t>
            </w:r>
          </w:p>
          <w:p w14:paraId="5C903466" w14:textId="4CD869F4" w:rsidR="00090170" w:rsidRDefault="00090170" w:rsidP="0098753D">
            <w:pPr>
              <w:spacing w:after="0" w:line="240" w:lineRule="auto"/>
              <w:rPr>
                <w:rFonts w:ascii="Century Gothic" w:hAnsi="Century Gothic"/>
                <w:sz w:val="18"/>
                <w:szCs w:val="18"/>
              </w:rPr>
            </w:pPr>
          </w:p>
          <w:p w14:paraId="7AD8BDFF" w14:textId="77777777" w:rsidR="00C4735D" w:rsidRDefault="00C4735D" w:rsidP="00C4735D">
            <w:pPr>
              <w:pStyle w:val="Sinespaciado"/>
              <w:jc w:val="both"/>
              <w:rPr>
                <w:rFonts w:ascii="Century Gothic" w:hAnsi="Century Gothic"/>
                <w:sz w:val="18"/>
                <w:szCs w:val="18"/>
              </w:rPr>
            </w:pPr>
            <w:r w:rsidRPr="008F16D7">
              <w:rPr>
                <w:rFonts w:ascii="Century Gothic" w:hAnsi="Century Gothic"/>
                <w:sz w:val="18"/>
                <w:szCs w:val="18"/>
              </w:rPr>
              <w:t>El promedio de las densidades de la muestra consolidada, según se determina por AASHTO T 166, no deberá ser inferior al 97% de la densidad determinada mediante probetas compactadas según el método Marsha</w:t>
            </w:r>
            <w:r>
              <w:rPr>
                <w:rFonts w:ascii="Century Gothic" w:hAnsi="Century Gothic"/>
                <w:sz w:val="18"/>
                <w:szCs w:val="18"/>
              </w:rPr>
              <w:t>l</w:t>
            </w:r>
            <w:r w:rsidRPr="008F16D7">
              <w:rPr>
                <w:rFonts w:ascii="Century Gothic" w:hAnsi="Century Gothic"/>
                <w:sz w:val="18"/>
                <w:szCs w:val="18"/>
              </w:rPr>
              <w:t>l, preparadas con mezcla obtenida de la obra</w:t>
            </w:r>
            <w:r>
              <w:rPr>
                <w:rFonts w:ascii="Century Gothic" w:hAnsi="Century Gothic"/>
                <w:sz w:val="18"/>
                <w:szCs w:val="18"/>
              </w:rPr>
              <w:t>. Se exceptúan los casos siguientes:</w:t>
            </w:r>
          </w:p>
          <w:p w14:paraId="67FDCD1B" w14:textId="77777777" w:rsidR="00C4735D" w:rsidRDefault="00C4735D" w:rsidP="00C4735D">
            <w:pPr>
              <w:pStyle w:val="Sinespaciado"/>
              <w:jc w:val="both"/>
              <w:rPr>
                <w:rFonts w:ascii="Century Gothic" w:hAnsi="Century Gothic"/>
                <w:sz w:val="18"/>
                <w:szCs w:val="18"/>
              </w:rPr>
            </w:pPr>
          </w:p>
          <w:p w14:paraId="0EB26D30" w14:textId="77777777" w:rsidR="00C4735D" w:rsidRDefault="00C4735D" w:rsidP="00C4735D">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con pendientes en donde no se pueda realizar el trabajo adecuado tanto si se usan los tres equipos, dos o solo uno.</w:t>
            </w:r>
          </w:p>
          <w:p w14:paraId="6E137EE3" w14:textId="77777777" w:rsidR="00C4735D" w:rsidRDefault="00C4735D" w:rsidP="00C4735D">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donde el ancho de la vía, las cámaras, sumideros, bocas de tormenta, cunetas, cables aéreos, árboles o algún obstáculo no permitan el correcto uso de los tres equipos, dos o solo uno.</w:t>
            </w:r>
          </w:p>
          <w:p w14:paraId="7CF7A9FF" w14:textId="77777777" w:rsidR="00C4735D" w:rsidRDefault="00C4735D" w:rsidP="00C4735D">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donde existan construcciones antiguas o lugares inestables en los que no se pueda utilizar la compactadora con vibración, o la vibración no sea la adecuada para garantizar la densidad estipulada.</w:t>
            </w:r>
          </w:p>
          <w:p w14:paraId="44418C41" w14:textId="77777777" w:rsidR="00C4735D" w:rsidRDefault="00C4735D" w:rsidP="00C4735D">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en donde la pendiente sea excesiva o tenga algún obstáculo por lo que se procederá a la compactación con la compactadora de placa autorizada por supervisión.</w:t>
            </w:r>
          </w:p>
          <w:p w14:paraId="7D9AF16A" w14:textId="77777777" w:rsidR="00363716" w:rsidRDefault="00363716" w:rsidP="00363716">
            <w:pPr>
              <w:pStyle w:val="Sinespaciado"/>
              <w:ind w:left="720"/>
              <w:jc w:val="both"/>
              <w:rPr>
                <w:rFonts w:ascii="Century Gothic" w:hAnsi="Century Gothic"/>
                <w:sz w:val="18"/>
                <w:szCs w:val="18"/>
              </w:rPr>
            </w:pPr>
          </w:p>
          <w:p w14:paraId="0DFB528F" w14:textId="2A486575" w:rsidR="00363716" w:rsidRDefault="00363716" w:rsidP="00363716">
            <w:pPr>
              <w:pStyle w:val="Sinespaciado"/>
              <w:jc w:val="both"/>
              <w:rPr>
                <w:rFonts w:ascii="Century Gothic" w:hAnsi="Century Gothic"/>
                <w:sz w:val="18"/>
                <w:szCs w:val="18"/>
              </w:rPr>
            </w:pPr>
            <w:r>
              <w:rPr>
                <w:rFonts w:ascii="Century Gothic" w:hAnsi="Century Gothic"/>
                <w:sz w:val="18"/>
                <w:szCs w:val="18"/>
              </w:rPr>
              <w:t>En todos los casos el Supervisor deberá realizar el control del número de pasadas de los equipos de compactación y la temperatura de la mezcla con el fin de ase</w:t>
            </w:r>
            <w:r w:rsidR="00D64B76">
              <w:rPr>
                <w:rFonts w:ascii="Century Gothic" w:hAnsi="Century Gothic"/>
                <w:sz w:val="18"/>
                <w:szCs w:val="18"/>
              </w:rPr>
              <w:t>gurar la compactación requerida.</w:t>
            </w:r>
          </w:p>
          <w:p w14:paraId="21AE73C1" w14:textId="77777777" w:rsidR="00C4735D" w:rsidRPr="00363716" w:rsidRDefault="00C4735D" w:rsidP="00C4735D">
            <w:pPr>
              <w:spacing w:after="0" w:line="240" w:lineRule="auto"/>
              <w:rPr>
                <w:rFonts w:ascii="Century Gothic" w:hAnsi="Century Gothic"/>
                <w:sz w:val="18"/>
                <w:szCs w:val="18"/>
                <w:lang w:val="es-ES"/>
              </w:rPr>
            </w:pPr>
          </w:p>
          <w:p w14:paraId="3C9B7A4C" w14:textId="77777777" w:rsidR="00C4735D" w:rsidRPr="008F16D7" w:rsidRDefault="00C4735D" w:rsidP="00C4735D">
            <w:pPr>
              <w:pStyle w:val="Sinespaciado"/>
              <w:jc w:val="both"/>
              <w:rPr>
                <w:rFonts w:ascii="Century Gothic" w:hAnsi="Century Gothic"/>
                <w:sz w:val="18"/>
                <w:szCs w:val="18"/>
              </w:rPr>
            </w:pPr>
            <w:r w:rsidRPr="008F16D7">
              <w:rPr>
                <w:rFonts w:ascii="Century Gothic" w:hAnsi="Century Gothic"/>
                <w:sz w:val="18"/>
                <w:szCs w:val="18"/>
              </w:rPr>
              <w:t>Podrán ser empleados otros métodos para determinación de la densidad aparente en pista, como métodos nucleares, siempre y cuando el equipo núcleo-densímetro se encuentre previa y adecuadamente calibrados.</w:t>
            </w:r>
          </w:p>
          <w:p w14:paraId="2E1712AD" w14:textId="77777777" w:rsidR="00A94DDC" w:rsidRDefault="00A94DDC" w:rsidP="008F16D7">
            <w:pPr>
              <w:pStyle w:val="Sinespaciado"/>
              <w:jc w:val="both"/>
              <w:rPr>
                <w:rFonts w:ascii="Century Gothic" w:hAnsi="Century Gothic"/>
                <w:sz w:val="18"/>
                <w:szCs w:val="18"/>
              </w:rPr>
            </w:pPr>
          </w:p>
          <w:p w14:paraId="125346FB" w14:textId="4114CAF6" w:rsidR="00090170" w:rsidRPr="00C01EA3"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4. </w:t>
            </w:r>
            <w:r w:rsidR="00090170" w:rsidRPr="00C01EA3">
              <w:rPr>
                <w:rFonts w:ascii="Century Gothic" w:hAnsi="Century Gothic"/>
                <w:b/>
                <w:sz w:val="18"/>
                <w:szCs w:val="18"/>
              </w:rPr>
              <w:t>CONTROL GEOMÉTRICO</w:t>
            </w:r>
          </w:p>
          <w:p w14:paraId="04C07E78" w14:textId="77777777" w:rsidR="006E694C" w:rsidRDefault="006E694C" w:rsidP="006E694C">
            <w:pPr>
              <w:pStyle w:val="Sinespaciado"/>
              <w:jc w:val="both"/>
              <w:rPr>
                <w:rFonts w:ascii="Century Gothic" w:hAnsi="Century Gothic"/>
                <w:sz w:val="18"/>
                <w:szCs w:val="18"/>
              </w:rPr>
            </w:pPr>
          </w:p>
          <w:p w14:paraId="5582ED82" w14:textId="77777777" w:rsidR="00090170" w:rsidRPr="0098753D" w:rsidRDefault="00090170" w:rsidP="008F16D7">
            <w:pPr>
              <w:pStyle w:val="Sinespaciado"/>
              <w:jc w:val="both"/>
              <w:rPr>
                <w:rFonts w:ascii="Century Gothic" w:hAnsi="Century Gothic"/>
                <w:b/>
                <w:sz w:val="18"/>
                <w:szCs w:val="18"/>
              </w:rPr>
            </w:pPr>
            <w:r w:rsidRPr="0098753D">
              <w:rPr>
                <w:rFonts w:ascii="Century Gothic" w:hAnsi="Century Gothic"/>
                <w:b/>
                <w:sz w:val="18"/>
                <w:szCs w:val="18"/>
              </w:rPr>
              <w:t>Espesor de la Capa</w:t>
            </w:r>
          </w:p>
          <w:p w14:paraId="4DD101DC" w14:textId="3A4855C6" w:rsidR="00EA5687" w:rsidRDefault="00090170" w:rsidP="008F16D7">
            <w:pPr>
              <w:pStyle w:val="Sinespaciado"/>
              <w:jc w:val="both"/>
              <w:rPr>
                <w:rFonts w:ascii="Century Gothic" w:hAnsi="Century Gothic"/>
                <w:sz w:val="18"/>
                <w:szCs w:val="18"/>
              </w:rPr>
            </w:pPr>
            <w:r w:rsidRPr="008F16D7">
              <w:rPr>
                <w:rFonts w:ascii="Century Gothic" w:hAnsi="Century Gothic"/>
                <w:sz w:val="18"/>
                <w:szCs w:val="18"/>
              </w:rPr>
              <w:t>Será medido el espesor en ocasión de la extracción de los cuerpos de prueba (probetas) en la pista</w:t>
            </w:r>
            <w:r w:rsidR="0098753D">
              <w:rPr>
                <w:rFonts w:ascii="Century Gothic" w:hAnsi="Century Gothic"/>
                <w:sz w:val="18"/>
                <w:szCs w:val="18"/>
              </w:rPr>
              <w:t xml:space="preserve">. </w:t>
            </w:r>
            <w:r w:rsidR="00EA5687">
              <w:rPr>
                <w:rFonts w:ascii="Century Gothic" w:hAnsi="Century Gothic"/>
                <w:sz w:val="18"/>
                <w:szCs w:val="18"/>
              </w:rPr>
              <w:t>Debe entender</w:t>
            </w:r>
            <w:r w:rsidR="00C656EC">
              <w:rPr>
                <w:rFonts w:ascii="Century Gothic" w:hAnsi="Century Gothic"/>
                <w:sz w:val="18"/>
                <w:szCs w:val="18"/>
              </w:rPr>
              <w:t>se que el espesor  corresponde</w:t>
            </w:r>
            <w:r w:rsidR="0098753D">
              <w:rPr>
                <w:rFonts w:ascii="Century Gothic" w:hAnsi="Century Gothic"/>
                <w:sz w:val="18"/>
                <w:szCs w:val="18"/>
              </w:rPr>
              <w:t xml:space="preserve"> a 5 </w:t>
            </w:r>
            <w:r w:rsidR="00EA5687">
              <w:rPr>
                <w:rFonts w:ascii="Century Gothic" w:hAnsi="Century Gothic"/>
                <w:sz w:val="18"/>
                <w:szCs w:val="18"/>
              </w:rPr>
              <w:t>cm</w:t>
            </w:r>
            <w:r w:rsidR="00495C83">
              <w:rPr>
                <w:rFonts w:ascii="Century Gothic" w:hAnsi="Century Gothic"/>
                <w:sz w:val="18"/>
                <w:szCs w:val="18"/>
              </w:rPr>
              <w:t xml:space="preserve">. </w:t>
            </w:r>
          </w:p>
          <w:p w14:paraId="67C57C34" w14:textId="77777777" w:rsidR="00EA5687" w:rsidRDefault="00EA5687" w:rsidP="008F16D7">
            <w:pPr>
              <w:pStyle w:val="Sinespaciado"/>
              <w:jc w:val="both"/>
              <w:rPr>
                <w:rFonts w:ascii="Century Gothic" w:hAnsi="Century Gothic"/>
                <w:sz w:val="18"/>
                <w:szCs w:val="18"/>
              </w:rPr>
            </w:pPr>
          </w:p>
          <w:p w14:paraId="2128EAA3" w14:textId="4A2C4C4E" w:rsidR="00EA5687" w:rsidRDefault="00EA5687" w:rsidP="00EA5687">
            <w:pPr>
              <w:pStyle w:val="Sinespaciado"/>
              <w:jc w:val="both"/>
              <w:rPr>
                <w:rFonts w:ascii="Century Gothic" w:hAnsi="Century Gothic"/>
                <w:sz w:val="18"/>
                <w:szCs w:val="18"/>
              </w:rPr>
            </w:pPr>
            <w:r w:rsidRPr="00EA5687">
              <w:rPr>
                <w:rFonts w:ascii="Century Gothic" w:hAnsi="Century Gothic"/>
                <w:sz w:val="18"/>
                <w:szCs w:val="18"/>
              </w:rPr>
              <w:t>Las extracciones de núcleos, para exclusivamente la verificación de espesores, deberán realizar</w:t>
            </w:r>
            <w:r w:rsidR="00C656EC">
              <w:rPr>
                <w:rFonts w:ascii="Century Gothic" w:hAnsi="Century Gothic"/>
                <w:sz w:val="18"/>
                <w:szCs w:val="18"/>
              </w:rPr>
              <w:t xml:space="preserve">se por el contratista uno cada </w:t>
            </w:r>
            <w:r w:rsidR="00353399" w:rsidRPr="00353399">
              <w:rPr>
                <w:rFonts w:ascii="Century Gothic" w:hAnsi="Century Gothic"/>
                <w:sz w:val="18"/>
                <w:szCs w:val="18"/>
              </w:rPr>
              <w:t>1</w:t>
            </w:r>
            <w:r w:rsidR="00495C83">
              <w:rPr>
                <w:rFonts w:ascii="Century Gothic" w:hAnsi="Century Gothic"/>
                <w:sz w:val="18"/>
                <w:szCs w:val="18"/>
              </w:rPr>
              <w:t>5</w:t>
            </w:r>
            <w:r w:rsidR="00353399" w:rsidRPr="00353399">
              <w:rPr>
                <w:rFonts w:ascii="Century Gothic" w:hAnsi="Century Gothic"/>
                <w:sz w:val="18"/>
                <w:szCs w:val="18"/>
              </w:rPr>
              <w:t>0</w:t>
            </w:r>
            <w:r w:rsidRPr="00353399">
              <w:rPr>
                <w:rFonts w:ascii="Century Gothic" w:hAnsi="Century Gothic"/>
                <w:sz w:val="18"/>
                <w:szCs w:val="18"/>
              </w:rPr>
              <w:t xml:space="preserve"> m</w:t>
            </w:r>
            <w:r w:rsidRPr="00EA5687">
              <w:rPr>
                <w:rFonts w:ascii="Century Gothic" w:hAnsi="Century Gothic"/>
                <w:sz w:val="18"/>
                <w:szCs w:val="18"/>
              </w:rPr>
              <w:t xml:space="preserve"> ubicados a tres bolillo de la plataforma</w:t>
            </w:r>
            <w:r w:rsidR="00C656EC">
              <w:rPr>
                <w:rFonts w:ascii="Century Gothic" w:hAnsi="Century Gothic"/>
                <w:sz w:val="18"/>
                <w:szCs w:val="18"/>
              </w:rPr>
              <w:t>. En vías de menores a 50 m, la supervisión solicitara al menos una muestra.</w:t>
            </w:r>
          </w:p>
          <w:p w14:paraId="5B85E4FC" w14:textId="7551D812" w:rsidR="00C824E4" w:rsidRPr="008F16D7" w:rsidRDefault="00C824E4" w:rsidP="006E694C">
            <w:pPr>
              <w:pStyle w:val="Sinespaciado"/>
              <w:jc w:val="both"/>
              <w:rPr>
                <w:rFonts w:ascii="Century Gothic" w:hAnsi="Century Gothic"/>
                <w:sz w:val="18"/>
                <w:szCs w:val="18"/>
              </w:rPr>
            </w:pPr>
          </w:p>
        </w:tc>
      </w:tr>
      <w:tr w:rsidR="00C824E4" w:rsidRPr="008F16D7" w14:paraId="6F8B6CEE" w14:textId="77777777" w:rsidTr="00992B7C">
        <w:tc>
          <w:tcPr>
            <w:tcW w:w="9634" w:type="dxa"/>
            <w:shd w:val="pct10" w:color="auto" w:fill="auto"/>
          </w:tcPr>
          <w:p w14:paraId="51381506" w14:textId="50693BC3" w:rsidR="00C824E4" w:rsidRPr="008F16D7" w:rsidRDefault="00EA5687" w:rsidP="008F16D7">
            <w:pPr>
              <w:pStyle w:val="Sinespaciado"/>
              <w:jc w:val="both"/>
              <w:rPr>
                <w:rFonts w:ascii="Century Gothic" w:hAnsi="Century Gothic"/>
                <w:b/>
                <w:sz w:val="18"/>
                <w:szCs w:val="18"/>
              </w:rPr>
            </w:pPr>
            <w:r>
              <w:rPr>
                <w:rFonts w:ascii="Century Gothic" w:hAnsi="Century Gothic"/>
                <w:b/>
                <w:sz w:val="18"/>
                <w:szCs w:val="18"/>
              </w:rPr>
              <w:lastRenderedPageBreak/>
              <w:t>M</w:t>
            </w:r>
            <w:r w:rsidR="00C824E4" w:rsidRPr="008F16D7">
              <w:rPr>
                <w:rFonts w:ascii="Century Gothic" w:hAnsi="Century Gothic"/>
                <w:b/>
                <w:sz w:val="18"/>
                <w:szCs w:val="18"/>
              </w:rPr>
              <w:t>EDICIÓN</w:t>
            </w:r>
          </w:p>
        </w:tc>
      </w:tr>
      <w:tr w:rsidR="00C824E4" w:rsidRPr="008F16D7" w14:paraId="4A5B2F7D" w14:textId="77777777" w:rsidTr="00992B7C">
        <w:tc>
          <w:tcPr>
            <w:tcW w:w="9634" w:type="dxa"/>
            <w:shd w:val="clear" w:color="auto" w:fill="FFFFFF" w:themeFill="background1"/>
          </w:tcPr>
          <w:p w14:paraId="52DED9ED" w14:textId="77777777" w:rsidR="00C824E4" w:rsidRPr="008F16D7" w:rsidRDefault="00C824E4" w:rsidP="008F16D7">
            <w:pPr>
              <w:pStyle w:val="Sinespaciado"/>
              <w:jc w:val="both"/>
              <w:rPr>
                <w:rFonts w:ascii="Century Gothic" w:hAnsi="Century Gothic"/>
                <w:sz w:val="18"/>
                <w:szCs w:val="18"/>
              </w:rPr>
            </w:pPr>
            <w:r w:rsidRPr="008F16D7">
              <w:rPr>
                <w:rFonts w:ascii="Century Gothic" w:eastAsia="Times New Roman" w:hAnsi="Century Gothic" w:cs="Arial"/>
                <w:sz w:val="18"/>
                <w:szCs w:val="18"/>
              </w:rPr>
              <w:lastRenderedPageBreak/>
              <w:t xml:space="preserve">Este ítem se medirá </w:t>
            </w:r>
            <w:r w:rsidR="00646297" w:rsidRPr="008F16D7">
              <w:rPr>
                <w:rFonts w:ascii="Century Gothic" w:eastAsia="Times New Roman" w:hAnsi="Century Gothic" w:cs="Arial"/>
                <w:sz w:val="18"/>
                <w:szCs w:val="18"/>
              </w:rPr>
              <w:t>por</w:t>
            </w:r>
            <w:r w:rsidRPr="008F16D7">
              <w:rPr>
                <w:rFonts w:ascii="Century Gothic" w:eastAsia="Times New Roman" w:hAnsi="Century Gothic" w:cs="Arial"/>
                <w:sz w:val="18"/>
                <w:szCs w:val="18"/>
              </w:rPr>
              <w:t xml:space="preserve"> </w:t>
            </w:r>
            <w:r w:rsidR="00646297" w:rsidRPr="008F16D7">
              <w:rPr>
                <w:rFonts w:ascii="Century Gothic" w:eastAsia="Times New Roman" w:hAnsi="Century Gothic" w:cs="Arial"/>
                <w:b/>
                <w:sz w:val="18"/>
                <w:szCs w:val="18"/>
              </w:rPr>
              <w:t>metro cuadrado</w:t>
            </w:r>
            <w:r w:rsidRPr="008F16D7">
              <w:rPr>
                <w:rFonts w:ascii="Century Gothic" w:eastAsia="Times New Roman" w:hAnsi="Century Gothic" w:cs="Arial"/>
                <w:b/>
                <w:sz w:val="18"/>
                <w:szCs w:val="18"/>
              </w:rPr>
              <w:t xml:space="preserve"> (</w:t>
            </w:r>
            <w:r w:rsidR="00646297" w:rsidRPr="008F16D7">
              <w:rPr>
                <w:rFonts w:ascii="Century Gothic" w:eastAsia="Times New Roman" w:hAnsi="Century Gothic" w:cs="Arial"/>
                <w:b/>
                <w:sz w:val="18"/>
                <w:szCs w:val="18"/>
              </w:rPr>
              <w:t>m</w:t>
            </w:r>
            <w:r w:rsidRPr="008F16D7">
              <w:rPr>
                <w:rFonts w:ascii="Century Gothic" w:eastAsia="Times New Roman" w:hAnsi="Century Gothic" w:cs="Arial"/>
                <w:b/>
                <w:sz w:val="18"/>
                <w:szCs w:val="18"/>
              </w:rPr>
              <w:t>2),</w:t>
            </w:r>
            <w:r w:rsidRPr="008F16D7">
              <w:rPr>
                <w:rFonts w:ascii="Century Gothic" w:eastAsia="Times New Roman" w:hAnsi="Century Gothic" w:cs="Arial"/>
                <w:sz w:val="18"/>
                <w:szCs w:val="18"/>
              </w:rPr>
              <w:t xml:space="preserve"> de mezcla colocada y compactada</w:t>
            </w:r>
            <w:r w:rsidR="003C43C5" w:rsidRPr="008F16D7">
              <w:rPr>
                <w:rFonts w:ascii="Century Gothic" w:eastAsia="Times New Roman" w:hAnsi="Century Gothic" w:cs="Arial"/>
                <w:sz w:val="18"/>
                <w:szCs w:val="18"/>
              </w:rPr>
              <w:t xml:space="preserve">. </w:t>
            </w:r>
            <w:r w:rsidRPr="008F16D7">
              <w:rPr>
                <w:rFonts w:ascii="Century Gothic" w:hAnsi="Century Gothic"/>
                <w:sz w:val="18"/>
                <w:szCs w:val="18"/>
              </w:rPr>
              <w:t xml:space="preserve">La determinación de esta cantidad se hará en base a las mediciones de todas las áreas ejecutadas autorizadas y certificadas por la Supervisión. </w:t>
            </w:r>
          </w:p>
        </w:tc>
      </w:tr>
      <w:tr w:rsidR="00C824E4" w:rsidRPr="008F16D7" w14:paraId="6C73B457" w14:textId="77777777" w:rsidTr="00992B7C">
        <w:tc>
          <w:tcPr>
            <w:tcW w:w="9634" w:type="dxa"/>
            <w:shd w:val="pct10" w:color="auto" w:fill="auto"/>
          </w:tcPr>
          <w:p w14:paraId="2739B8CF"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FORMA DE PAGO</w:t>
            </w:r>
          </w:p>
        </w:tc>
      </w:tr>
      <w:tr w:rsidR="00C824E4" w:rsidRPr="008F16D7" w14:paraId="2B60C1D0" w14:textId="77777777" w:rsidTr="00992B7C">
        <w:tc>
          <w:tcPr>
            <w:tcW w:w="9634" w:type="dxa"/>
            <w:shd w:val="clear" w:color="auto" w:fill="FFFFFF" w:themeFill="background1"/>
          </w:tcPr>
          <w:p w14:paraId="2DDA50F6" w14:textId="08FFC796" w:rsidR="00C824E4" w:rsidRPr="008F16D7" w:rsidRDefault="00E220EA" w:rsidP="008F16D7">
            <w:pPr>
              <w:pStyle w:val="Sinespaciado"/>
              <w:jc w:val="both"/>
              <w:rPr>
                <w:rFonts w:ascii="Century Gothic" w:hAnsi="Century Gothic"/>
                <w:sz w:val="18"/>
                <w:szCs w:val="18"/>
              </w:rPr>
            </w:pPr>
            <w:r w:rsidRPr="00E220EA">
              <w:rPr>
                <w:rFonts w:ascii="Century Gothic" w:hAnsi="Century Gothic"/>
                <w:sz w:val="18"/>
                <w:szCs w:val="18"/>
              </w:rPr>
              <w:t>El pago del ítem se hará de acuerdo a la unidad y precio presentado. Este costo incluye la compensación total por todos los materiales, mano de obra, herramientas, equipo empleado y demás incidencias determinadas por ley.</w:t>
            </w:r>
          </w:p>
        </w:tc>
      </w:tr>
    </w:tbl>
    <w:p w14:paraId="54D2BA35" w14:textId="77777777" w:rsidR="00927686" w:rsidRPr="008F16D7" w:rsidRDefault="00927686" w:rsidP="008E7B77">
      <w:pPr>
        <w:jc w:val="both"/>
        <w:rPr>
          <w:rFonts w:ascii="Century Gothic" w:hAnsi="Century Gothic"/>
          <w:sz w:val="18"/>
          <w:szCs w:val="18"/>
        </w:rPr>
      </w:pPr>
      <w:bookmarkStart w:id="0" w:name="_GoBack"/>
      <w:bookmarkEnd w:id="0"/>
    </w:p>
    <w:sectPr w:rsidR="00927686" w:rsidRPr="008F16D7" w:rsidSect="00104BD0">
      <w:pgSz w:w="12242" w:h="20163" w:code="5"/>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825EF"/>
    <w:multiLevelType w:val="hybridMultilevel"/>
    <w:tmpl w:val="F52408C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
    <w:nsid w:val="0E76034C"/>
    <w:multiLevelType w:val="hybridMultilevel"/>
    <w:tmpl w:val="6E78589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nsid w:val="19A16672"/>
    <w:multiLevelType w:val="multilevel"/>
    <w:tmpl w:val="F4667298"/>
    <w:lvl w:ilvl="0">
      <w:start w:val="1"/>
      <w:numFmt w:val="decimalZero"/>
      <w:pStyle w:val="Ttulo1"/>
      <w:suff w:val="space"/>
      <w:lvlText w:val="EG %1  "/>
      <w:lvlJc w:val="left"/>
      <w:pPr>
        <w:ind w:left="0" w:firstLine="0"/>
      </w:pPr>
      <w:rPr>
        <w:rFonts w:ascii="Arial" w:hAnsi="Arial" w:hint="default"/>
        <w:b/>
        <w:i w:val="0"/>
        <w:sz w:val="22"/>
      </w:rPr>
    </w:lvl>
    <w:lvl w:ilvl="1">
      <w:start w:val="1"/>
      <w:numFmt w:val="decimal"/>
      <w:pStyle w:val="Ttulo2"/>
      <w:lvlText w:val="%2"/>
      <w:lvlJc w:val="left"/>
      <w:pPr>
        <w:tabs>
          <w:tab w:val="num" w:pos="709"/>
        </w:tabs>
        <w:ind w:left="709" w:hanging="709"/>
      </w:pPr>
      <w:rPr>
        <w:rFonts w:ascii="Arial" w:hAnsi="Arial" w:hint="default"/>
        <w:b/>
        <w:i w:val="0"/>
        <w:sz w:val="22"/>
      </w:rPr>
    </w:lvl>
    <w:lvl w:ilvl="2">
      <w:start w:val="1"/>
      <w:numFmt w:val="decimal"/>
      <w:pStyle w:val="Ttulo3"/>
      <w:lvlText w:val="%2.%3"/>
      <w:lvlJc w:val="left"/>
      <w:pPr>
        <w:tabs>
          <w:tab w:val="num" w:pos="709"/>
        </w:tabs>
        <w:ind w:left="709" w:hanging="709"/>
      </w:pPr>
      <w:rPr>
        <w:rFonts w:ascii="Arial" w:hAnsi="Arial" w:hint="default"/>
        <w:b/>
        <w:i w:val="0"/>
        <w:sz w:val="22"/>
      </w:rPr>
    </w:lvl>
    <w:lvl w:ilvl="3">
      <w:start w:val="1"/>
      <w:numFmt w:val="decimal"/>
      <w:pStyle w:val="Ttulo4"/>
      <w:lvlText w:val="%2.%3.%4"/>
      <w:lvlJc w:val="left"/>
      <w:pPr>
        <w:tabs>
          <w:tab w:val="num" w:pos="709"/>
        </w:tabs>
        <w:ind w:left="709" w:hanging="709"/>
      </w:pPr>
      <w:rPr>
        <w:rFonts w:ascii="Arial" w:hAnsi="Arial" w:hint="default"/>
        <w:b/>
        <w:i w:val="0"/>
        <w:sz w:val="22"/>
      </w:rPr>
    </w:lvl>
    <w:lvl w:ilvl="4">
      <w:start w:val="1"/>
      <w:numFmt w:val="lowerLetter"/>
      <w:lvlText w:val="%5."/>
      <w:lvlJc w:val="left"/>
      <w:pPr>
        <w:tabs>
          <w:tab w:val="num" w:pos="1418"/>
        </w:tabs>
        <w:ind w:left="1418" w:hanging="709"/>
      </w:pPr>
      <w:rPr>
        <w:rFonts w:ascii="Arial" w:hAnsi="Arial" w:hint="default"/>
        <w:b/>
        <w:i w:val="0"/>
        <w:sz w:val="22"/>
      </w:rPr>
    </w:lvl>
    <w:lvl w:ilvl="5">
      <w:start w:val="1"/>
      <w:numFmt w:val="upperRoman"/>
      <w:lvlText w:val="%5.%6."/>
      <w:lvlJc w:val="left"/>
      <w:pPr>
        <w:tabs>
          <w:tab w:val="num" w:pos="1789"/>
        </w:tabs>
        <w:ind w:left="1418" w:hanging="709"/>
      </w:pPr>
      <w:rPr>
        <w:rFonts w:ascii="Arial" w:hAnsi="Arial" w:hint="default"/>
        <w:b/>
        <w:i w:val="0"/>
        <w:sz w:val="22"/>
      </w:rPr>
    </w:lvl>
    <w:lvl w:ilvl="6">
      <w:start w:val="1"/>
      <w:numFmt w:val="lowerRoman"/>
      <w:pStyle w:val="Ttulo7"/>
      <w:lvlText w:val="%7."/>
      <w:lvlJc w:val="left"/>
      <w:pPr>
        <w:tabs>
          <w:tab w:val="num" w:pos="2138"/>
        </w:tabs>
        <w:ind w:left="1772" w:hanging="354"/>
      </w:pPr>
      <w:rPr>
        <w:rFonts w:ascii="Arial" w:hAnsi="Arial" w:hint="default"/>
        <w:b/>
        <w:i w:val="0"/>
        <w:sz w:val="22"/>
      </w:rPr>
    </w:lvl>
    <w:lvl w:ilvl="7">
      <w:start w:val="1"/>
      <w:numFmt w:val="decimal"/>
      <w:lvlText w:val="%1.%2.%3.%4.%5.%6.%7.%8"/>
      <w:lvlJc w:val="left"/>
      <w:pPr>
        <w:tabs>
          <w:tab w:val="num" w:pos="5029"/>
        </w:tabs>
        <w:ind w:left="5029" w:hanging="1440"/>
      </w:pPr>
      <w:rPr>
        <w:rFonts w:hint="default"/>
      </w:rPr>
    </w:lvl>
    <w:lvl w:ilvl="8">
      <w:start w:val="1"/>
      <w:numFmt w:val="decimal"/>
      <w:lvlText w:val="%1.%2.%3.%4.%5.%6.%7.%8.%9"/>
      <w:lvlJc w:val="left"/>
      <w:pPr>
        <w:tabs>
          <w:tab w:val="num" w:pos="5173"/>
        </w:tabs>
        <w:ind w:left="5173" w:hanging="1584"/>
      </w:pPr>
      <w:rPr>
        <w:rFonts w:hint="default"/>
      </w:rPr>
    </w:lvl>
  </w:abstractNum>
  <w:abstractNum w:abstractNumId="3">
    <w:nsid w:val="23511660"/>
    <w:multiLevelType w:val="hybridMultilevel"/>
    <w:tmpl w:val="5018FF0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nsid w:val="24DA083D"/>
    <w:multiLevelType w:val="hybridMultilevel"/>
    <w:tmpl w:val="8812B00C"/>
    <w:lvl w:ilvl="0" w:tplc="41D286E8">
      <w:start w:val="1"/>
      <w:numFmt w:val="lowerRoman"/>
      <w:lvlText w:val="%1)"/>
      <w:lvlJc w:val="left"/>
      <w:pPr>
        <w:tabs>
          <w:tab w:val="num" w:pos="1418"/>
        </w:tabs>
        <w:ind w:left="1418" w:hanging="709"/>
      </w:pPr>
      <w:rPr>
        <w:rFonts w:ascii="Arial" w:hAnsi="Arial" w:hint="default"/>
        <w:b w:val="0"/>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D1C46A4"/>
    <w:multiLevelType w:val="multilevel"/>
    <w:tmpl w:val="44362626"/>
    <w:lvl w:ilvl="0">
      <w:start w:val="1"/>
      <w:numFmt w:val="bullet"/>
      <w:pStyle w:val="Normal125esquema"/>
      <w:lvlText w:val=""/>
      <w:lvlJc w:val="left"/>
      <w:pPr>
        <w:ind w:left="1418" w:hanging="709"/>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nsid w:val="5D387866"/>
    <w:multiLevelType w:val="hybridMultilevel"/>
    <w:tmpl w:val="7728960A"/>
    <w:lvl w:ilvl="0" w:tplc="0C0A0001">
      <w:start w:val="1"/>
      <w:numFmt w:val="bullet"/>
      <w:lvlText w:val=""/>
      <w:lvlJc w:val="left"/>
      <w:pPr>
        <w:ind w:left="2700" w:hanging="360"/>
      </w:pPr>
      <w:rPr>
        <w:rFonts w:ascii="Symbol" w:hAnsi="Symbol" w:hint="default"/>
      </w:rPr>
    </w:lvl>
    <w:lvl w:ilvl="1" w:tplc="0C0A0003" w:tentative="1">
      <w:start w:val="1"/>
      <w:numFmt w:val="bullet"/>
      <w:lvlText w:val="o"/>
      <w:lvlJc w:val="left"/>
      <w:pPr>
        <w:ind w:left="3420" w:hanging="360"/>
      </w:pPr>
      <w:rPr>
        <w:rFonts w:ascii="Courier New" w:hAnsi="Courier New" w:cs="Courier New" w:hint="default"/>
      </w:rPr>
    </w:lvl>
    <w:lvl w:ilvl="2" w:tplc="0C0A0005" w:tentative="1">
      <w:start w:val="1"/>
      <w:numFmt w:val="bullet"/>
      <w:lvlText w:val=""/>
      <w:lvlJc w:val="left"/>
      <w:pPr>
        <w:ind w:left="4140" w:hanging="360"/>
      </w:pPr>
      <w:rPr>
        <w:rFonts w:ascii="Wingdings" w:hAnsi="Wingdings" w:hint="default"/>
      </w:rPr>
    </w:lvl>
    <w:lvl w:ilvl="3" w:tplc="0C0A0001" w:tentative="1">
      <w:start w:val="1"/>
      <w:numFmt w:val="bullet"/>
      <w:lvlText w:val=""/>
      <w:lvlJc w:val="left"/>
      <w:pPr>
        <w:ind w:left="4860" w:hanging="360"/>
      </w:pPr>
      <w:rPr>
        <w:rFonts w:ascii="Symbol" w:hAnsi="Symbol" w:hint="default"/>
      </w:rPr>
    </w:lvl>
    <w:lvl w:ilvl="4" w:tplc="0C0A0003" w:tentative="1">
      <w:start w:val="1"/>
      <w:numFmt w:val="bullet"/>
      <w:lvlText w:val="o"/>
      <w:lvlJc w:val="left"/>
      <w:pPr>
        <w:ind w:left="5580" w:hanging="360"/>
      </w:pPr>
      <w:rPr>
        <w:rFonts w:ascii="Courier New" w:hAnsi="Courier New" w:cs="Courier New" w:hint="default"/>
      </w:rPr>
    </w:lvl>
    <w:lvl w:ilvl="5" w:tplc="0C0A0005" w:tentative="1">
      <w:start w:val="1"/>
      <w:numFmt w:val="bullet"/>
      <w:lvlText w:val=""/>
      <w:lvlJc w:val="left"/>
      <w:pPr>
        <w:ind w:left="6300" w:hanging="360"/>
      </w:pPr>
      <w:rPr>
        <w:rFonts w:ascii="Wingdings" w:hAnsi="Wingdings" w:hint="default"/>
      </w:rPr>
    </w:lvl>
    <w:lvl w:ilvl="6" w:tplc="0C0A0001" w:tentative="1">
      <w:start w:val="1"/>
      <w:numFmt w:val="bullet"/>
      <w:lvlText w:val=""/>
      <w:lvlJc w:val="left"/>
      <w:pPr>
        <w:ind w:left="7020" w:hanging="360"/>
      </w:pPr>
      <w:rPr>
        <w:rFonts w:ascii="Symbol" w:hAnsi="Symbol" w:hint="default"/>
      </w:rPr>
    </w:lvl>
    <w:lvl w:ilvl="7" w:tplc="0C0A0003" w:tentative="1">
      <w:start w:val="1"/>
      <w:numFmt w:val="bullet"/>
      <w:lvlText w:val="o"/>
      <w:lvlJc w:val="left"/>
      <w:pPr>
        <w:ind w:left="7740" w:hanging="360"/>
      </w:pPr>
      <w:rPr>
        <w:rFonts w:ascii="Courier New" w:hAnsi="Courier New" w:cs="Courier New" w:hint="default"/>
      </w:rPr>
    </w:lvl>
    <w:lvl w:ilvl="8" w:tplc="0C0A0005" w:tentative="1">
      <w:start w:val="1"/>
      <w:numFmt w:val="bullet"/>
      <w:lvlText w:val=""/>
      <w:lvlJc w:val="left"/>
      <w:pPr>
        <w:ind w:left="8460" w:hanging="360"/>
      </w:pPr>
      <w:rPr>
        <w:rFonts w:ascii="Wingdings" w:hAnsi="Wingdings" w:hint="default"/>
      </w:rPr>
    </w:lvl>
  </w:abstractNum>
  <w:abstractNum w:abstractNumId="7">
    <w:nsid w:val="62E07494"/>
    <w:multiLevelType w:val="hybridMultilevel"/>
    <w:tmpl w:val="526436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67A330A9"/>
    <w:multiLevelType w:val="hybridMultilevel"/>
    <w:tmpl w:val="0F9E890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9">
    <w:nsid w:val="6ED4141D"/>
    <w:multiLevelType w:val="hybridMultilevel"/>
    <w:tmpl w:val="A9C67D8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2"/>
  </w:num>
  <w:num w:numId="5">
    <w:abstractNumId w:val="4"/>
    <w:lvlOverride w:ilvl="0">
      <w:startOverride w:val="1"/>
    </w:lvlOverride>
  </w:num>
  <w:num w:numId="6">
    <w:abstractNumId w:val="5"/>
  </w:num>
  <w:num w:numId="7">
    <w:abstractNumId w:val="6"/>
  </w:num>
  <w:num w:numId="8">
    <w:abstractNumId w:val="0"/>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4E4"/>
    <w:rsid w:val="00040958"/>
    <w:rsid w:val="000735AC"/>
    <w:rsid w:val="00090170"/>
    <w:rsid w:val="00104BD0"/>
    <w:rsid w:val="00116D76"/>
    <w:rsid w:val="0016025B"/>
    <w:rsid w:val="00163E19"/>
    <w:rsid w:val="001801E8"/>
    <w:rsid w:val="001870B7"/>
    <w:rsid w:val="00187A44"/>
    <w:rsid w:val="001E7E58"/>
    <w:rsid w:val="001F5757"/>
    <w:rsid w:val="00224CA4"/>
    <w:rsid w:val="00235023"/>
    <w:rsid w:val="002367B0"/>
    <w:rsid w:val="002420C4"/>
    <w:rsid w:val="0027067A"/>
    <w:rsid w:val="00271A7B"/>
    <w:rsid w:val="00286028"/>
    <w:rsid w:val="002B0E40"/>
    <w:rsid w:val="002E2179"/>
    <w:rsid w:val="002E5666"/>
    <w:rsid w:val="00310A2B"/>
    <w:rsid w:val="00311506"/>
    <w:rsid w:val="00311B63"/>
    <w:rsid w:val="00353399"/>
    <w:rsid w:val="00363716"/>
    <w:rsid w:val="00366322"/>
    <w:rsid w:val="00375AD7"/>
    <w:rsid w:val="003802CD"/>
    <w:rsid w:val="00391D32"/>
    <w:rsid w:val="003C43C5"/>
    <w:rsid w:val="003E38C2"/>
    <w:rsid w:val="00435988"/>
    <w:rsid w:val="0044630B"/>
    <w:rsid w:val="00495C83"/>
    <w:rsid w:val="004A6FDF"/>
    <w:rsid w:val="004B7F4F"/>
    <w:rsid w:val="004C7277"/>
    <w:rsid w:val="004E2D7D"/>
    <w:rsid w:val="004E7266"/>
    <w:rsid w:val="0050600B"/>
    <w:rsid w:val="00511AF4"/>
    <w:rsid w:val="00520F09"/>
    <w:rsid w:val="005531BB"/>
    <w:rsid w:val="00571DCD"/>
    <w:rsid w:val="005E5699"/>
    <w:rsid w:val="005F620E"/>
    <w:rsid w:val="005F789E"/>
    <w:rsid w:val="00613249"/>
    <w:rsid w:val="00614106"/>
    <w:rsid w:val="00643894"/>
    <w:rsid w:val="00646297"/>
    <w:rsid w:val="00675006"/>
    <w:rsid w:val="006A1612"/>
    <w:rsid w:val="006A79F7"/>
    <w:rsid w:val="006D753A"/>
    <w:rsid w:val="006E694C"/>
    <w:rsid w:val="00707771"/>
    <w:rsid w:val="00744B3E"/>
    <w:rsid w:val="00764821"/>
    <w:rsid w:val="00770EA4"/>
    <w:rsid w:val="007D4EB9"/>
    <w:rsid w:val="007E623E"/>
    <w:rsid w:val="007F0A39"/>
    <w:rsid w:val="007F1828"/>
    <w:rsid w:val="007F4138"/>
    <w:rsid w:val="00802757"/>
    <w:rsid w:val="00867F77"/>
    <w:rsid w:val="008768A8"/>
    <w:rsid w:val="00892C6D"/>
    <w:rsid w:val="008949E6"/>
    <w:rsid w:val="008D7EF3"/>
    <w:rsid w:val="008E7B77"/>
    <w:rsid w:val="008F16D7"/>
    <w:rsid w:val="008F3ADB"/>
    <w:rsid w:val="008F3F0F"/>
    <w:rsid w:val="00921CB4"/>
    <w:rsid w:val="00927686"/>
    <w:rsid w:val="00944C4B"/>
    <w:rsid w:val="00947588"/>
    <w:rsid w:val="0098084C"/>
    <w:rsid w:val="0098162A"/>
    <w:rsid w:val="0098753D"/>
    <w:rsid w:val="00992B7C"/>
    <w:rsid w:val="00994B5C"/>
    <w:rsid w:val="00994FEC"/>
    <w:rsid w:val="009C0CD6"/>
    <w:rsid w:val="009E71DF"/>
    <w:rsid w:val="009F3BEA"/>
    <w:rsid w:val="009F452A"/>
    <w:rsid w:val="00A02DCC"/>
    <w:rsid w:val="00A25FB9"/>
    <w:rsid w:val="00A5424C"/>
    <w:rsid w:val="00A85E46"/>
    <w:rsid w:val="00A936F5"/>
    <w:rsid w:val="00A93900"/>
    <w:rsid w:val="00A94DDC"/>
    <w:rsid w:val="00A97175"/>
    <w:rsid w:val="00AB2E52"/>
    <w:rsid w:val="00AB3653"/>
    <w:rsid w:val="00AB4474"/>
    <w:rsid w:val="00B246CE"/>
    <w:rsid w:val="00B70AA7"/>
    <w:rsid w:val="00B70C2B"/>
    <w:rsid w:val="00B81C86"/>
    <w:rsid w:val="00B93B85"/>
    <w:rsid w:val="00B94974"/>
    <w:rsid w:val="00BA4A5A"/>
    <w:rsid w:val="00BA63ED"/>
    <w:rsid w:val="00BB57A2"/>
    <w:rsid w:val="00BD222D"/>
    <w:rsid w:val="00BF7D92"/>
    <w:rsid w:val="00C01EA3"/>
    <w:rsid w:val="00C03EDB"/>
    <w:rsid w:val="00C07ABF"/>
    <w:rsid w:val="00C23C02"/>
    <w:rsid w:val="00C4474E"/>
    <w:rsid w:val="00C4735D"/>
    <w:rsid w:val="00C609A8"/>
    <w:rsid w:val="00C61262"/>
    <w:rsid w:val="00C63959"/>
    <w:rsid w:val="00C656EC"/>
    <w:rsid w:val="00C824E4"/>
    <w:rsid w:val="00CA6D43"/>
    <w:rsid w:val="00CF2AE6"/>
    <w:rsid w:val="00CF6C43"/>
    <w:rsid w:val="00D10509"/>
    <w:rsid w:val="00D27BE6"/>
    <w:rsid w:val="00D64B76"/>
    <w:rsid w:val="00D76BE7"/>
    <w:rsid w:val="00D779AB"/>
    <w:rsid w:val="00D814D0"/>
    <w:rsid w:val="00D946DB"/>
    <w:rsid w:val="00D947A0"/>
    <w:rsid w:val="00DC15CF"/>
    <w:rsid w:val="00DF5D21"/>
    <w:rsid w:val="00E11659"/>
    <w:rsid w:val="00E220EA"/>
    <w:rsid w:val="00E75654"/>
    <w:rsid w:val="00E901CF"/>
    <w:rsid w:val="00E941E6"/>
    <w:rsid w:val="00EA5687"/>
    <w:rsid w:val="00EE6FC0"/>
    <w:rsid w:val="00EF06AC"/>
    <w:rsid w:val="00F22AC2"/>
    <w:rsid w:val="00F31799"/>
    <w:rsid w:val="00F32EF2"/>
    <w:rsid w:val="00F3500E"/>
    <w:rsid w:val="00F371FB"/>
    <w:rsid w:val="00F53EC0"/>
    <w:rsid w:val="00F625B5"/>
    <w:rsid w:val="00F73BD4"/>
    <w:rsid w:val="00F804C4"/>
    <w:rsid w:val="00F8503B"/>
    <w:rsid w:val="00FC4CF4"/>
    <w:rsid w:val="00FE04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18ADD"/>
  <w15:docId w15:val="{A51AF338-17C2-4BCB-AC5E-B8D8B1BB3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4E4"/>
    <w:pPr>
      <w:spacing w:after="200" w:line="276" w:lineRule="auto"/>
    </w:pPr>
    <w:rPr>
      <w:rFonts w:eastAsiaTheme="minorEastAsia"/>
      <w:lang w:val="es-BO" w:eastAsia="es-ES"/>
    </w:rPr>
  </w:style>
  <w:style w:type="paragraph" w:styleId="Ttulo1">
    <w:name w:val="heading 1"/>
    <w:aliases w:val="Titulo 1,título 1,Chapter,H1,1 ghost,g,Heading 0,título1,(F2),TITULO 1,titulo 1,heading 1"/>
    <w:basedOn w:val="Normal"/>
    <w:next w:val="Normal"/>
    <w:link w:val="Ttulo1Car"/>
    <w:qFormat/>
    <w:rsid w:val="006A1612"/>
    <w:pPr>
      <w:keepNext/>
      <w:numPr>
        <w:numId w:val="4"/>
      </w:numPr>
      <w:spacing w:before="240" w:after="240" w:line="240" w:lineRule="auto"/>
      <w:jc w:val="center"/>
      <w:outlineLvl w:val="0"/>
    </w:pPr>
    <w:rPr>
      <w:rFonts w:ascii="Arial" w:eastAsia="Times New Roman" w:hAnsi="Arial" w:cs="Arial"/>
      <w:b/>
      <w:bCs/>
      <w:caps/>
      <w:szCs w:val="21"/>
      <w:u w:val="single"/>
      <w:lang w:val="es-ES_tradnl"/>
    </w:rPr>
  </w:style>
  <w:style w:type="paragraph" w:styleId="Ttulo2">
    <w:name w:val="heading 2"/>
    <w:aliases w:val="Heading,Items,H2,sl2,main,Car,Car1,Título 2.,Car + Antes:  12 pto,Después:  3 pto,Interlineado:  sencillo,heading 2"/>
    <w:basedOn w:val="Normal"/>
    <w:next w:val="Normal"/>
    <w:link w:val="Ttulo2Car"/>
    <w:uiPriority w:val="99"/>
    <w:qFormat/>
    <w:rsid w:val="006A1612"/>
    <w:pPr>
      <w:numPr>
        <w:ilvl w:val="1"/>
        <w:numId w:val="4"/>
      </w:numPr>
      <w:spacing w:before="240" w:after="240" w:line="240" w:lineRule="auto"/>
      <w:jc w:val="both"/>
      <w:outlineLvl w:val="1"/>
    </w:pPr>
    <w:rPr>
      <w:rFonts w:ascii="Arial" w:eastAsia="Times New Roman" w:hAnsi="Arial" w:cs="Times New Roman"/>
      <w:b/>
      <w:bCs/>
      <w:caps/>
      <w:u w:val="single"/>
      <w:lang w:val="es-ES"/>
    </w:rPr>
  </w:style>
  <w:style w:type="paragraph" w:styleId="Ttulo3">
    <w:name w:val="heading 3"/>
    <w:aliases w:val=" Car,Car + Izquierda:  0 cm,Antes:  6 pto,Despué..."/>
    <w:basedOn w:val="Normal"/>
    <w:next w:val="Normal"/>
    <w:link w:val="Ttulo3Car"/>
    <w:qFormat/>
    <w:rsid w:val="006A1612"/>
    <w:pPr>
      <w:numPr>
        <w:ilvl w:val="2"/>
        <w:numId w:val="4"/>
      </w:numPr>
      <w:spacing w:before="240" w:after="240" w:line="240" w:lineRule="auto"/>
      <w:jc w:val="both"/>
      <w:outlineLvl w:val="2"/>
    </w:pPr>
    <w:rPr>
      <w:rFonts w:ascii="Arial" w:eastAsia="Times New Roman" w:hAnsi="Arial" w:cs="Times New Roman"/>
      <w:b/>
      <w:bCs/>
      <w:caps/>
      <w:lang w:val="x-none"/>
    </w:rPr>
  </w:style>
  <w:style w:type="paragraph" w:styleId="Ttulo4">
    <w:name w:val="heading 4"/>
    <w:basedOn w:val="Normal"/>
    <w:next w:val="Normal"/>
    <w:link w:val="Ttulo4Car"/>
    <w:qFormat/>
    <w:rsid w:val="006A1612"/>
    <w:pPr>
      <w:keepNext/>
      <w:numPr>
        <w:ilvl w:val="3"/>
        <w:numId w:val="4"/>
      </w:numPr>
      <w:spacing w:before="240" w:after="240" w:line="240" w:lineRule="auto"/>
      <w:jc w:val="both"/>
      <w:outlineLvl w:val="3"/>
    </w:pPr>
    <w:rPr>
      <w:rFonts w:ascii="Arial" w:eastAsia="Times New Roman" w:hAnsi="Arial" w:cs="Arial"/>
      <w:b/>
      <w:bCs/>
    </w:rPr>
  </w:style>
  <w:style w:type="paragraph" w:styleId="Ttulo7">
    <w:name w:val="heading 7"/>
    <w:basedOn w:val="Normal"/>
    <w:next w:val="Normal"/>
    <w:link w:val="Ttulo7Car"/>
    <w:qFormat/>
    <w:rsid w:val="006A1612"/>
    <w:pPr>
      <w:keepNext/>
      <w:numPr>
        <w:ilvl w:val="6"/>
        <w:numId w:val="4"/>
      </w:numPr>
      <w:tabs>
        <w:tab w:val="left" w:pos="709"/>
        <w:tab w:val="left" w:pos="1418"/>
        <w:tab w:val="left" w:pos="1772"/>
      </w:tabs>
      <w:spacing w:before="120" w:after="120" w:line="240" w:lineRule="auto"/>
      <w:jc w:val="both"/>
      <w:outlineLvl w:val="6"/>
    </w:pPr>
    <w:rPr>
      <w:rFonts w:ascii="Arial" w:eastAsia="Times New Roman" w:hAnsi="Arial" w:cs="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824E4"/>
    <w:pPr>
      <w:spacing w:after="0" w:line="240" w:lineRule="auto"/>
    </w:pPr>
    <w:rPr>
      <w:rFonts w:eastAsiaTheme="minorEastAsia"/>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C824E4"/>
    <w:pPr>
      <w:spacing w:after="0" w:line="240" w:lineRule="auto"/>
    </w:pPr>
    <w:rPr>
      <w:rFonts w:eastAsiaTheme="minorEastAsia"/>
      <w:lang w:eastAsia="es-ES"/>
    </w:rPr>
  </w:style>
  <w:style w:type="character" w:customStyle="1" w:styleId="SinespaciadoCar">
    <w:name w:val="Sin espaciado Car"/>
    <w:basedOn w:val="Fuentedeprrafopredeter"/>
    <w:link w:val="Sinespaciado"/>
    <w:uiPriority w:val="1"/>
    <w:rsid w:val="00C824E4"/>
    <w:rPr>
      <w:rFonts w:eastAsiaTheme="minorEastAsia"/>
      <w:lang w:eastAsia="es-ES"/>
    </w:rPr>
  </w:style>
  <w:style w:type="paragraph" w:styleId="NormalWeb">
    <w:name w:val="Normal (Web)"/>
    <w:basedOn w:val="Normal"/>
    <w:uiPriority w:val="99"/>
    <w:unhideWhenUsed/>
    <w:rsid w:val="00AB3653"/>
    <w:pPr>
      <w:spacing w:before="100" w:beforeAutospacing="1" w:after="100" w:afterAutospacing="1" w:line="240" w:lineRule="auto"/>
    </w:pPr>
    <w:rPr>
      <w:rFonts w:ascii="Times New Roman" w:eastAsia="Times New Roman" w:hAnsi="Times New Roman" w:cs="Times New Roman"/>
      <w:sz w:val="24"/>
      <w:szCs w:val="24"/>
      <w:lang w:eastAsia="es-BO"/>
    </w:rPr>
  </w:style>
  <w:style w:type="paragraph" w:customStyle="1" w:styleId="EstiloArial10ptJustificadoIzquierda1cm">
    <w:name w:val="Estilo Arial 10 pt Justificado Izquierda:  1 cm"/>
    <w:basedOn w:val="Normal"/>
    <w:rsid w:val="00F804C4"/>
    <w:pPr>
      <w:widowControl w:val="0"/>
      <w:autoSpaceDE w:val="0"/>
      <w:autoSpaceDN w:val="0"/>
      <w:adjustRightInd w:val="0"/>
      <w:spacing w:after="0" w:line="240" w:lineRule="auto"/>
      <w:ind w:left="709"/>
      <w:jc w:val="both"/>
    </w:pPr>
    <w:rPr>
      <w:rFonts w:ascii="Arial" w:eastAsia="Times New Roman" w:hAnsi="Arial" w:cs="Times New Roman"/>
      <w:sz w:val="20"/>
      <w:szCs w:val="20"/>
      <w:lang w:val="en-US" w:eastAsia="es-BO"/>
    </w:rPr>
  </w:style>
  <w:style w:type="paragraph" w:customStyle="1" w:styleId="Normal125">
    <w:name w:val="Normal(1.25)"/>
    <w:basedOn w:val="Normal"/>
    <w:rsid w:val="006A1612"/>
    <w:pPr>
      <w:spacing w:before="120" w:after="120" w:line="240" w:lineRule="auto"/>
      <w:ind w:left="709"/>
      <w:jc w:val="both"/>
    </w:pPr>
    <w:rPr>
      <w:rFonts w:ascii="Arial" w:eastAsia="Times New Roman" w:hAnsi="Arial" w:cs="Arial"/>
      <w:lang w:val="es-ES"/>
    </w:rPr>
  </w:style>
  <w:style w:type="character" w:customStyle="1" w:styleId="Ttulo1Car">
    <w:name w:val="Título 1 Car"/>
    <w:aliases w:val="Titulo 1 Car,título 1 Car,Chapter Car,H1 Car,1 ghost Car,g Car,Heading 0 Car,título1 Car,(F2) Car,TITULO 1 Car,titulo 1 Car,heading 1 Car"/>
    <w:basedOn w:val="Fuentedeprrafopredeter"/>
    <w:link w:val="Ttulo1"/>
    <w:rsid w:val="006A1612"/>
    <w:rPr>
      <w:rFonts w:ascii="Arial" w:eastAsia="Times New Roman" w:hAnsi="Arial" w:cs="Arial"/>
      <w:b/>
      <w:bCs/>
      <w:caps/>
      <w:szCs w:val="21"/>
      <w:u w:val="single"/>
      <w:lang w:val="es-ES_tradnl" w:eastAsia="es-ES"/>
    </w:rPr>
  </w:style>
  <w:style w:type="character" w:customStyle="1" w:styleId="Ttulo2Car">
    <w:name w:val="Título 2 Car"/>
    <w:aliases w:val="Heading Car,Items Car,H2 Car,sl2 Car,main Car,Car Car,Car1 Car,Título 2. Car,Car + Antes:  12 pto Car,Después:  3 pto Car,Interlineado:  sencillo Car,heading 2 Car"/>
    <w:basedOn w:val="Fuentedeprrafopredeter"/>
    <w:link w:val="Ttulo2"/>
    <w:uiPriority w:val="99"/>
    <w:rsid w:val="006A1612"/>
    <w:rPr>
      <w:rFonts w:ascii="Arial" w:eastAsia="Times New Roman" w:hAnsi="Arial" w:cs="Times New Roman"/>
      <w:b/>
      <w:bCs/>
      <w:caps/>
      <w:u w:val="single"/>
      <w:lang w:eastAsia="es-ES"/>
    </w:rPr>
  </w:style>
  <w:style w:type="character" w:customStyle="1" w:styleId="Ttulo3Car">
    <w:name w:val="Título 3 Car"/>
    <w:aliases w:val=" Car Car,Car + Izquierda:  0 cm Car,Antes:  6 pto Car,Despué... Car"/>
    <w:basedOn w:val="Fuentedeprrafopredeter"/>
    <w:link w:val="Ttulo3"/>
    <w:rsid w:val="006A1612"/>
    <w:rPr>
      <w:rFonts w:ascii="Arial" w:eastAsia="Times New Roman" w:hAnsi="Arial" w:cs="Times New Roman"/>
      <w:b/>
      <w:bCs/>
      <w:caps/>
      <w:lang w:val="x-none" w:eastAsia="es-ES"/>
    </w:rPr>
  </w:style>
  <w:style w:type="character" w:customStyle="1" w:styleId="Ttulo4Car">
    <w:name w:val="Título 4 Car"/>
    <w:basedOn w:val="Fuentedeprrafopredeter"/>
    <w:link w:val="Ttulo4"/>
    <w:rsid w:val="006A1612"/>
    <w:rPr>
      <w:rFonts w:ascii="Arial" w:eastAsia="Times New Roman" w:hAnsi="Arial" w:cs="Arial"/>
      <w:b/>
      <w:bCs/>
      <w:lang w:val="es-BO" w:eastAsia="es-ES"/>
    </w:rPr>
  </w:style>
  <w:style w:type="character" w:customStyle="1" w:styleId="Ttulo7Car">
    <w:name w:val="Título 7 Car"/>
    <w:basedOn w:val="Fuentedeprrafopredeter"/>
    <w:link w:val="Ttulo7"/>
    <w:rsid w:val="006A1612"/>
    <w:rPr>
      <w:rFonts w:ascii="Arial" w:eastAsia="Times New Roman" w:hAnsi="Arial" w:cs="Arial"/>
      <w:b/>
      <w:bCs/>
      <w:lang w:eastAsia="es-ES"/>
    </w:rPr>
  </w:style>
  <w:style w:type="paragraph" w:customStyle="1" w:styleId="Epgrafe1">
    <w:name w:val="Epígrafe1"/>
    <w:basedOn w:val="Normal"/>
    <w:next w:val="Normal"/>
    <w:qFormat/>
    <w:rsid w:val="00B246CE"/>
    <w:pPr>
      <w:spacing w:before="120" w:after="120" w:line="240" w:lineRule="auto"/>
      <w:jc w:val="center"/>
    </w:pPr>
    <w:rPr>
      <w:rFonts w:ascii="Arial" w:eastAsia="Times New Roman" w:hAnsi="Arial" w:cs="Times New Roman"/>
      <w:b/>
      <w:bCs/>
      <w:szCs w:val="20"/>
    </w:rPr>
  </w:style>
  <w:style w:type="paragraph" w:customStyle="1" w:styleId="Tabla8Centrado">
    <w:name w:val="Tabla (8) Centrado"/>
    <w:basedOn w:val="Normal"/>
    <w:rsid w:val="00B246CE"/>
    <w:pPr>
      <w:spacing w:after="0" w:line="240" w:lineRule="auto"/>
      <w:jc w:val="center"/>
    </w:pPr>
    <w:rPr>
      <w:rFonts w:ascii="Arial" w:eastAsia="Times New Roman" w:hAnsi="Arial" w:cs="Times New Roman"/>
      <w:sz w:val="16"/>
      <w:szCs w:val="20"/>
      <w:lang w:val="es-ES"/>
    </w:rPr>
  </w:style>
  <w:style w:type="paragraph" w:customStyle="1" w:styleId="PieTabla">
    <w:name w:val="PieTabla"/>
    <w:basedOn w:val="Normal125"/>
    <w:rsid w:val="00947588"/>
    <w:pPr>
      <w:spacing w:before="0" w:after="0"/>
      <w:ind w:left="1418"/>
    </w:pPr>
    <w:rPr>
      <w:rFonts w:cs="Times New Roman"/>
      <w:sz w:val="14"/>
      <w:szCs w:val="24"/>
      <w:lang w:val="es-ES_tradnl"/>
    </w:rPr>
  </w:style>
  <w:style w:type="paragraph" w:customStyle="1" w:styleId="Tabla8izquierda">
    <w:name w:val="Tabla (8) izquierda"/>
    <w:basedOn w:val="Normal"/>
    <w:rsid w:val="00947588"/>
    <w:pPr>
      <w:spacing w:after="0" w:line="240" w:lineRule="auto"/>
    </w:pPr>
    <w:rPr>
      <w:rFonts w:ascii="Arial" w:eastAsia="Times New Roman" w:hAnsi="Arial" w:cs="Times New Roman"/>
      <w:sz w:val="16"/>
      <w:szCs w:val="20"/>
      <w:lang w:val="es-ES"/>
    </w:rPr>
  </w:style>
  <w:style w:type="paragraph" w:styleId="TDC1">
    <w:name w:val="toc 1"/>
    <w:basedOn w:val="Normal"/>
    <w:next w:val="Normal"/>
    <w:autoRedefine/>
    <w:uiPriority w:val="39"/>
    <w:rsid w:val="00C07ABF"/>
    <w:pPr>
      <w:tabs>
        <w:tab w:val="left" w:pos="851"/>
        <w:tab w:val="right" w:leader="dot" w:pos="9111"/>
      </w:tabs>
      <w:spacing w:before="120" w:after="120" w:line="240" w:lineRule="auto"/>
      <w:ind w:left="709" w:right="567" w:hanging="709"/>
    </w:pPr>
    <w:rPr>
      <w:rFonts w:ascii="Arial" w:eastAsia="Times New Roman" w:hAnsi="Arial" w:cs="Times New Roman"/>
      <w:noProof/>
      <w:lang w:val="es-ES"/>
    </w:rPr>
  </w:style>
  <w:style w:type="paragraph" w:styleId="Encabezado">
    <w:name w:val="header"/>
    <w:basedOn w:val="Normal"/>
    <w:link w:val="EncabezadoCar"/>
    <w:uiPriority w:val="99"/>
    <w:rsid w:val="000735AC"/>
    <w:pPr>
      <w:tabs>
        <w:tab w:val="center" w:pos="0"/>
        <w:tab w:val="center" w:pos="4419"/>
        <w:tab w:val="center" w:pos="9356"/>
      </w:tabs>
      <w:spacing w:after="0" w:line="240" w:lineRule="auto"/>
      <w:jc w:val="both"/>
    </w:pPr>
    <w:rPr>
      <w:rFonts w:ascii="Arial" w:eastAsia="Times New Roman" w:hAnsi="Arial" w:cs="Times New Roman"/>
      <w:sz w:val="14"/>
      <w:lang w:val="es-ES"/>
    </w:rPr>
  </w:style>
  <w:style w:type="character" w:customStyle="1" w:styleId="EncabezadoCar">
    <w:name w:val="Encabezado Car"/>
    <w:basedOn w:val="Fuentedeprrafopredeter"/>
    <w:link w:val="Encabezado"/>
    <w:uiPriority w:val="99"/>
    <w:rsid w:val="000735AC"/>
    <w:rPr>
      <w:rFonts w:ascii="Arial" w:eastAsia="Times New Roman" w:hAnsi="Arial" w:cs="Times New Roman"/>
      <w:sz w:val="14"/>
      <w:lang w:eastAsia="es-ES"/>
    </w:rPr>
  </w:style>
  <w:style w:type="paragraph" w:customStyle="1" w:styleId="Normal125esquema">
    <w:name w:val="Normal(1.25) esquema"/>
    <w:basedOn w:val="Normal"/>
    <w:autoRedefine/>
    <w:rsid w:val="00090170"/>
    <w:pPr>
      <w:numPr>
        <w:numId w:val="6"/>
      </w:numPr>
      <w:spacing w:before="60" w:after="60" w:line="240" w:lineRule="auto"/>
      <w:jc w:val="both"/>
    </w:pPr>
    <w:rPr>
      <w:rFonts w:ascii="Arial" w:eastAsia="Times New Roman" w:hAnsi="Arial" w:cs="Times New Roman"/>
      <w:szCs w:val="24"/>
      <w:lang w:val="es-ES"/>
    </w:rPr>
  </w:style>
  <w:style w:type="paragraph" w:styleId="Textodeglobo">
    <w:name w:val="Balloon Text"/>
    <w:basedOn w:val="Normal"/>
    <w:link w:val="TextodegloboCar"/>
    <w:uiPriority w:val="99"/>
    <w:semiHidden/>
    <w:unhideWhenUsed/>
    <w:rsid w:val="0028602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86028"/>
    <w:rPr>
      <w:rFonts w:ascii="Segoe UI" w:eastAsiaTheme="minorEastAsia" w:hAnsi="Segoe UI" w:cs="Segoe UI"/>
      <w:sz w:val="18"/>
      <w:szCs w:val="18"/>
      <w:lang w:val="es-BO" w:eastAsia="es-ES"/>
    </w:rPr>
  </w:style>
  <w:style w:type="character" w:styleId="Refdecomentario">
    <w:name w:val="annotation reference"/>
    <w:basedOn w:val="Fuentedeprrafopredeter"/>
    <w:uiPriority w:val="99"/>
    <w:semiHidden/>
    <w:unhideWhenUsed/>
    <w:rsid w:val="00D779AB"/>
    <w:rPr>
      <w:sz w:val="16"/>
      <w:szCs w:val="16"/>
    </w:rPr>
  </w:style>
  <w:style w:type="paragraph" w:styleId="Textocomentario">
    <w:name w:val="annotation text"/>
    <w:basedOn w:val="Normal"/>
    <w:link w:val="TextocomentarioCar"/>
    <w:uiPriority w:val="99"/>
    <w:semiHidden/>
    <w:unhideWhenUsed/>
    <w:rsid w:val="00D779A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779AB"/>
    <w:rPr>
      <w:rFonts w:eastAsiaTheme="minorEastAsia"/>
      <w:sz w:val="20"/>
      <w:szCs w:val="20"/>
      <w:lang w:val="es-BO" w:eastAsia="es-ES"/>
    </w:rPr>
  </w:style>
  <w:style w:type="paragraph" w:styleId="Asuntodelcomentario">
    <w:name w:val="annotation subject"/>
    <w:basedOn w:val="Textocomentario"/>
    <w:next w:val="Textocomentario"/>
    <w:link w:val="AsuntodelcomentarioCar"/>
    <w:uiPriority w:val="99"/>
    <w:semiHidden/>
    <w:unhideWhenUsed/>
    <w:rsid w:val="00D779AB"/>
    <w:rPr>
      <w:b/>
      <w:bCs/>
    </w:rPr>
  </w:style>
  <w:style w:type="character" w:customStyle="1" w:styleId="AsuntodelcomentarioCar">
    <w:name w:val="Asunto del comentario Car"/>
    <w:basedOn w:val="TextocomentarioCar"/>
    <w:link w:val="Asuntodelcomentario"/>
    <w:uiPriority w:val="99"/>
    <w:semiHidden/>
    <w:rsid w:val="00D779AB"/>
    <w:rPr>
      <w:rFonts w:eastAsiaTheme="minorEastAsia"/>
      <w:b/>
      <w:bCs/>
      <w:sz w:val="20"/>
      <w:szCs w:val="20"/>
      <w:lang w:val="es-BO" w:eastAsia="es-ES"/>
    </w:rPr>
  </w:style>
  <w:style w:type="paragraph" w:styleId="Prrafodelista">
    <w:name w:val="List Paragraph"/>
    <w:basedOn w:val="Normal"/>
    <w:uiPriority w:val="34"/>
    <w:qFormat/>
    <w:rsid w:val="00D27BE6"/>
    <w:pPr>
      <w:ind w:left="720"/>
      <w:contextualSpacing/>
    </w:pPr>
    <w:rPr>
      <w:rFonts w:eastAsiaTheme="minorHAnsi"/>
      <w:lang w:eastAsia="en-US"/>
    </w:rPr>
  </w:style>
  <w:style w:type="character" w:customStyle="1" w:styleId="fontstyle01">
    <w:name w:val="fontstyle01"/>
    <w:basedOn w:val="Fuentedeprrafopredeter"/>
    <w:rsid w:val="00F625B5"/>
    <w:rPr>
      <w:rFonts w:ascii="Arial" w:hAnsi="Arial" w:cs="Arial" w:hint="default"/>
      <w:b w:val="0"/>
      <w:bCs w:val="0"/>
      <w:i/>
      <w:iCs/>
      <w:color w:val="000000"/>
      <w:sz w:val="22"/>
      <w:szCs w:val="22"/>
    </w:rPr>
  </w:style>
  <w:style w:type="character" w:customStyle="1" w:styleId="fontstyle21">
    <w:name w:val="fontstyle21"/>
    <w:basedOn w:val="Fuentedeprrafopredeter"/>
    <w:rsid w:val="00C01EA3"/>
    <w:rPr>
      <w:rFonts w:ascii="ArialMT" w:hAnsi="ArialMT" w:hint="default"/>
      <w:b w:val="0"/>
      <w:bCs w:val="0"/>
      <w:i w:val="0"/>
      <w:iCs w:val="0"/>
      <w:color w:val="000000"/>
      <w:sz w:val="42"/>
      <w:szCs w:val="42"/>
    </w:rPr>
  </w:style>
  <w:style w:type="paragraph" w:customStyle="1" w:styleId="m8264335097267038593msolistparagraph">
    <w:name w:val="m_8264335097267038593msolistparagraph"/>
    <w:basedOn w:val="Normal"/>
    <w:rsid w:val="00A02DCC"/>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494293">
      <w:bodyDiv w:val="1"/>
      <w:marLeft w:val="0"/>
      <w:marRight w:val="0"/>
      <w:marTop w:val="0"/>
      <w:marBottom w:val="0"/>
      <w:divBdr>
        <w:top w:val="none" w:sz="0" w:space="0" w:color="auto"/>
        <w:left w:val="none" w:sz="0" w:space="0" w:color="auto"/>
        <w:bottom w:val="none" w:sz="0" w:space="0" w:color="auto"/>
        <w:right w:val="none" w:sz="0" w:space="0" w:color="auto"/>
      </w:divBdr>
    </w:div>
    <w:div w:id="664865652">
      <w:bodyDiv w:val="1"/>
      <w:marLeft w:val="0"/>
      <w:marRight w:val="0"/>
      <w:marTop w:val="0"/>
      <w:marBottom w:val="0"/>
      <w:divBdr>
        <w:top w:val="none" w:sz="0" w:space="0" w:color="auto"/>
        <w:left w:val="none" w:sz="0" w:space="0" w:color="auto"/>
        <w:bottom w:val="none" w:sz="0" w:space="0" w:color="auto"/>
        <w:right w:val="none" w:sz="0" w:space="0" w:color="auto"/>
      </w:divBdr>
    </w:div>
    <w:div w:id="1380321215">
      <w:bodyDiv w:val="1"/>
      <w:marLeft w:val="0"/>
      <w:marRight w:val="0"/>
      <w:marTop w:val="0"/>
      <w:marBottom w:val="0"/>
      <w:divBdr>
        <w:top w:val="none" w:sz="0" w:space="0" w:color="auto"/>
        <w:left w:val="none" w:sz="0" w:space="0" w:color="auto"/>
        <w:bottom w:val="none" w:sz="0" w:space="0" w:color="auto"/>
        <w:right w:val="none" w:sz="0" w:space="0" w:color="auto"/>
      </w:divBdr>
    </w:div>
    <w:div w:id="1721519605">
      <w:bodyDiv w:val="1"/>
      <w:marLeft w:val="0"/>
      <w:marRight w:val="0"/>
      <w:marTop w:val="0"/>
      <w:marBottom w:val="0"/>
      <w:divBdr>
        <w:top w:val="none" w:sz="0" w:space="0" w:color="auto"/>
        <w:left w:val="none" w:sz="0" w:space="0" w:color="auto"/>
        <w:bottom w:val="none" w:sz="0" w:space="0" w:color="auto"/>
        <w:right w:val="none" w:sz="0" w:space="0" w:color="auto"/>
      </w:divBdr>
    </w:div>
    <w:div w:id="1781341697">
      <w:bodyDiv w:val="1"/>
      <w:marLeft w:val="0"/>
      <w:marRight w:val="0"/>
      <w:marTop w:val="0"/>
      <w:marBottom w:val="0"/>
      <w:divBdr>
        <w:top w:val="none" w:sz="0" w:space="0" w:color="auto"/>
        <w:left w:val="none" w:sz="0" w:space="0" w:color="auto"/>
        <w:bottom w:val="none" w:sz="0" w:space="0" w:color="auto"/>
        <w:right w:val="none" w:sz="0" w:space="0" w:color="auto"/>
      </w:divBdr>
    </w:div>
    <w:div w:id="1792554865">
      <w:bodyDiv w:val="1"/>
      <w:marLeft w:val="0"/>
      <w:marRight w:val="0"/>
      <w:marTop w:val="0"/>
      <w:marBottom w:val="0"/>
      <w:divBdr>
        <w:top w:val="none" w:sz="0" w:space="0" w:color="auto"/>
        <w:left w:val="none" w:sz="0" w:space="0" w:color="auto"/>
        <w:bottom w:val="none" w:sz="0" w:space="0" w:color="auto"/>
        <w:right w:val="none" w:sz="0" w:space="0" w:color="auto"/>
      </w:divBdr>
      <w:divsChild>
        <w:div w:id="1108620254">
          <w:marLeft w:val="0"/>
          <w:marRight w:val="0"/>
          <w:marTop w:val="0"/>
          <w:marBottom w:val="0"/>
          <w:divBdr>
            <w:top w:val="none" w:sz="0" w:space="0" w:color="auto"/>
            <w:left w:val="none" w:sz="0" w:space="0" w:color="auto"/>
            <w:bottom w:val="none" w:sz="0" w:space="0" w:color="auto"/>
            <w:right w:val="none" w:sz="0" w:space="0" w:color="auto"/>
          </w:divBdr>
          <w:divsChild>
            <w:div w:id="650869944">
              <w:marLeft w:val="0"/>
              <w:marRight w:val="0"/>
              <w:marTop w:val="0"/>
              <w:marBottom w:val="0"/>
              <w:divBdr>
                <w:top w:val="none" w:sz="0" w:space="0" w:color="auto"/>
                <w:left w:val="none" w:sz="0" w:space="0" w:color="auto"/>
                <w:bottom w:val="none" w:sz="0" w:space="0" w:color="auto"/>
                <w:right w:val="none" w:sz="0" w:space="0" w:color="auto"/>
              </w:divBdr>
              <w:divsChild>
                <w:div w:id="954487074">
                  <w:marLeft w:val="2"/>
                  <w:marRight w:val="0"/>
                  <w:marTop w:val="0"/>
                  <w:marBottom w:val="0"/>
                  <w:divBdr>
                    <w:top w:val="none" w:sz="0" w:space="0" w:color="auto"/>
                    <w:left w:val="none" w:sz="0" w:space="0" w:color="auto"/>
                    <w:bottom w:val="none" w:sz="0" w:space="0" w:color="auto"/>
                    <w:right w:val="none" w:sz="0" w:space="0" w:color="auto"/>
                  </w:divBdr>
                  <w:divsChild>
                    <w:div w:id="1346710579">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 w:id="1877883559">
      <w:bodyDiv w:val="1"/>
      <w:marLeft w:val="0"/>
      <w:marRight w:val="0"/>
      <w:marTop w:val="0"/>
      <w:marBottom w:val="0"/>
      <w:divBdr>
        <w:top w:val="none" w:sz="0" w:space="0" w:color="auto"/>
        <w:left w:val="none" w:sz="0" w:space="0" w:color="auto"/>
        <w:bottom w:val="none" w:sz="0" w:space="0" w:color="auto"/>
        <w:right w:val="none" w:sz="0" w:space="0" w:color="auto"/>
      </w:divBdr>
    </w:div>
    <w:div w:id="212580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44BBA-286C-4F1E-BCBA-4ED13DA40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3056</Words>
  <Characters>16812</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GAMLP</Company>
  <LinksUpToDate>false</LinksUpToDate>
  <CharactersWithSpaces>19829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Israel Uriarte Maidana</dc:creator>
  <cp:keywords/>
  <dc:description/>
  <cp:lastModifiedBy>Pedro Israel Uriarte Maidana</cp:lastModifiedBy>
  <cp:revision>2</cp:revision>
  <cp:lastPrinted>2019-03-13T13:37:00Z</cp:lastPrinted>
  <dcterms:created xsi:type="dcterms:W3CDTF">2019-03-15T13:31:00Z</dcterms:created>
  <dcterms:modified xsi:type="dcterms:W3CDTF">2019-03-15T13:31:00Z</dcterms:modified>
</cp:coreProperties>
</file>